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F5E1" w14:textId="77777777" w:rsidR="00406CB4" w:rsidRPr="001932E5" w:rsidRDefault="00406CB4" w:rsidP="00406CB4">
      <w:pPr>
        <w:pStyle w:val="Standard"/>
        <w:autoSpaceDE w:val="0"/>
        <w:jc w:val="right"/>
        <w:rPr>
          <w:rFonts w:cs="Times New Roman"/>
          <w:sz w:val="23"/>
          <w:szCs w:val="23"/>
        </w:rPr>
      </w:pPr>
    </w:p>
    <w:p w14:paraId="1F9088EA" w14:textId="6181AF8D" w:rsidR="00406CB4" w:rsidRPr="001932E5" w:rsidRDefault="00406CB4" w:rsidP="00393145">
      <w:pPr>
        <w:pStyle w:val="Bezodstpw"/>
        <w:jc w:val="center"/>
        <w:rPr>
          <w:rFonts w:cs="Times New Roman"/>
          <w:b/>
          <w:bCs/>
        </w:rPr>
      </w:pPr>
      <w:r w:rsidRPr="001932E5">
        <w:rPr>
          <w:rFonts w:cs="Times New Roman"/>
          <w:b/>
          <w:bCs/>
        </w:rPr>
        <w:t xml:space="preserve">UMOWA </w:t>
      </w:r>
      <w:r w:rsidR="009D5859" w:rsidRPr="001932E5">
        <w:rPr>
          <w:rFonts w:cs="Times New Roman"/>
          <w:b/>
          <w:bCs/>
        </w:rPr>
        <w:t>POD</w:t>
      </w:r>
      <w:r w:rsidRPr="001932E5">
        <w:rPr>
          <w:rFonts w:cs="Times New Roman"/>
          <w:b/>
          <w:bCs/>
        </w:rPr>
        <w:t xml:space="preserve">DZIERŻAWY Nr RGN </w:t>
      </w:r>
      <w:sdt>
        <w:sdtPr>
          <w:rPr>
            <w:rFonts w:cs="Times New Roman"/>
            <w:b/>
            <w:bCs/>
          </w:rPr>
          <w:id w:val="-492023471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bCs/>
            </w:rPr>
            <w:t>___</w:t>
          </w:r>
        </w:sdtContent>
      </w:sdt>
      <w:r w:rsidRPr="001932E5">
        <w:rPr>
          <w:rFonts w:cs="Times New Roman"/>
          <w:b/>
          <w:bCs/>
        </w:rPr>
        <w:t>/</w:t>
      </w:r>
      <w:sdt>
        <w:sdtPr>
          <w:rPr>
            <w:rFonts w:cs="Times New Roman"/>
            <w:b/>
            <w:bCs/>
          </w:rPr>
          <w:id w:val="-415940509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bCs/>
            </w:rPr>
            <w:t>___</w:t>
          </w:r>
        </w:sdtContent>
      </w:sdt>
    </w:p>
    <w:p w14:paraId="06E13A20" w14:textId="77777777" w:rsidR="00393145" w:rsidRPr="001932E5" w:rsidRDefault="00393145" w:rsidP="00393145">
      <w:pPr>
        <w:pStyle w:val="Bezodstpw"/>
        <w:jc w:val="center"/>
        <w:rPr>
          <w:rFonts w:cs="Times New Roman"/>
          <w:sz w:val="23"/>
          <w:szCs w:val="23"/>
        </w:rPr>
      </w:pPr>
    </w:p>
    <w:p w14:paraId="097F8B2F" w14:textId="2A75C927" w:rsidR="00406CB4" w:rsidRPr="001932E5" w:rsidRDefault="00406CB4" w:rsidP="007E3CE5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zawarta dnia</w:t>
      </w:r>
      <w:r w:rsidR="000D5B91"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id w:val="1847514577"/>
          <w:placeholder>
            <w:docPart w:val="74FE5789A5AE45ABA77CDEB8833FB33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r.  pomiędzy </w:t>
      </w:r>
      <w:r w:rsidRPr="001932E5">
        <w:rPr>
          <w:rFonts w:cs="Times New Roman"/>
          <w:b/>
          <w:bCs/>
          <w:sz w:val="23"/>
          <w:szCs w:val="23"/>
        </w:rPr>
        <w:t>Gminą Władysławowo</w:t>
      </w:r>
      <w:r w:rsidRPr="001932E5">
        <w:rPr>
          <w:rFonts w:cs="Times New Roman"/>
          <w:sz w:val="23"/>
          <w:szCs w:val="23"/>
        </w:rPr>
        <w:t xml:space="preserve"> </w:t>
      </w:r>
      <w:r w:rsidR="007E3CE5" w:rsidRPr="001932E5">
        <w:rPr>
          <w:rFonts w:cs="Times New Roman"/>
          <w:sz w:val="23"/>
          <w:szCs w:val="23"/>
        </w:rPr>
        <w:t>z siedzibą przy ul. Gen. J. Hallera 19 we Władysławowie 84-120, NIP</w:t>
      </w:r>
      <w:r w:rsidR="00F740EE" w:rsidRPr="001932E5">
        <w:rPr>
          <w:rFonts w:cs="Times New Roman"/>
          <w:sz w:val="23"/>
          <w:szCs w:val="23"/>
        </w:rPr>
        <w:t xml:space="preserve"> </w:t>
      </w:r>
      <w:r w:rsidR="004B3FD3" w:rsidRPr="001932E5">
        <w:rPr>
          <w:rFonts w:cs="Times New Roman"/>
          <w:sz w:val="23"/>
          <w:szCs w:val="23"/>
        </w:rPr>
        <w:t>587-</w:t>
      </w:r>
      <w:r w:rsidR="00572D88" w:rsidRPr="001932E5">
        <w:rPr>
          <w:rFonts w:cs="Times New Roman"/>
          <w:sz w:val="23"/>
          <w:szCs w:val="23"/>
        </w:rPr>
        <w:t>158-44-26, REGON 191675416,</w:t>
      </w:r>
      <w:r w:rsidR="00F740EE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>reprezentowaną przez:</w:t>
      </w:r>
    </w:p>
    <w:p w14:paraId="7D0B4E55" w14:textId="77777777" w:rsidR="00406CB4" w:rsidRPr="001932E5" w:rsidRDefault="00000000" w:rsidP="00406CB4">
      <w:pPr>
        <w:pStyle w:val="Bezodstpw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alias w:val="Podmiot reprezentujący"/>
          <w:tag w:val="Podmiot reprezentujący"/>
          <w:id w:val="198595217"/>
          <w:placeholder>
            <w:docPart w:val="515754143AE84FE7A52B0973B3D31E17"/>
          </w:placeholder>
          <w:showingPlcHdr/>
          <w:dropDownList>
            <w:listItem w:value="Wybierz element."/>
            <w:listItem w:displayText="Burmistrza Władysławowa Romana Kużel" w:value="Burmistrza Władysławowa Romana Kużel"/>
            <w:listItem w:displayText="Zastępcę Burmistrza Władysławowa Kamila Pach" w:value="Zastępcę Burmistrza Władysławowa Kamila Pach"/>
            <w:listItem w:displayText="kierownika Referatu Gospodarki Nieruchomościami i Gospodarki Przestrzennej Tomasza Staszewskiego" w:value="kierownika Referatu Gospodarki Nieruchomościami i Gospodarki Przestrzennej Tomasza Staszewskiego"/>
          </w:dropDownList>
        </w:sdtPr>
        <w:sdtContent>
          <w:r w:rsidR="00887E6E"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sdtContent>
      </w:sdt>
      <w:r w:rsidR="00406CB4" w:rsidRPr="001932E5">
        <w:rPr>
          <w:rFonts w:cs="Times New Roman"/>
          <w:sz w:val="23"/>
          <w:szCs w:val="23"/>
        </w:rPr>
        <w:t>,</w:t>
      </w:r>
    </w:p>
    <w:p w14:paraId="35C8FEED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zwaną dalej </w:t>
      </w:r>
      <w:r w:rsidRPr="001932E5">
        <w:rPr>
          <w:rFonts w:cs="Times New Roman"/>
          <w:b/>
          <w:sz w:val="23"/>
          <w:szCs w:val="23"/>
        </w:rPr>
        <w:t>"Wydzierżawiającym"</w:t>
      </w:r>
      <w:r w:rsidRPr="001932E5">
        <w:rPr>
          <w:rFonts w:cs="Times New Roman"/>
          <w:sz w:val="23"/>
          <w:szCs w:val="23"/>
        </w:rPr>
        <w:t>,</w:t>
      </w:r>
    </w:p>
    <w:p w14:paraId="7AE8A13C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a </w:t>
      </w:r>
    </w:p>
    <w:p w14:paraId="497E8484" w14:textId="4CDC2749" w:rsidR="00406CB4" w:rsidRPr="001932E5" w:rsidRDefault="00000000" w:rsidP="00406CB4">
      <w:pPr>
        <w:pStyle w:val="Bezodstpw"/>
        <w:rPr>
          <w:rFonts w:cs="Times New Roman"/>
          <w:b/>
          <w:sz w:val="23"/>
          <w:szCs w:val="23"/>
        </w:rPr>
      </w:pPr>
      <w:sdt>
        <w:sdtPr>
          <w:rPr>
            <w:rFonts w:cs="Times New Roman"/>
            <w:bCs/>
            <w:sz w:val="23"/>
            <w:szCs w:val="23"/>
          </w:rPr>
          <w:id w:val="-972282693"/>
          <w:placeholder>
            <w:docPart w:val="FF560731D43E4FBEBBC5954181ACDEF7"/>
          </w:placeholder>
        </w:sdtPr>
        <w:sdtContent>
          <w:r w:rsidR="0020009C">
            <w:rPr>
              <w:rFonts w:cs="Times New Roman"/>
              <w:bCs/>
              <w:sz w:val="23"/>
              <w:szCs w:val="23"/>
            </w:rPr>
            <w:t>___</w:t>
          </w:r>
        </w:sdtContent>
      </w:sdt>
      <w:r w:rsidR="00C45BDF" w:rsidRPr="001932E5">
        <w:rPr>
          <w:rFonts w:cs="Times New Roman"/>
          <w:bCs/>
          <w:sz w:val="23"/>
          <w:szCs w:val="23"/>
        </w:rPr>
        <w:t xml:space="preserve"> </w:t>
      </w:r>
      <w:r w:rsidR="006F7F0E" w:rsidRPr="001932E5">
        <w:rPr>
          <w:rFonts w:cs="Times New Roman"/>
          <w:bCs/>
          <w:sz w:val="23"/>
          <w:szCs w:val="23"/>
        </w:rPr>
        <w:t>reprezentowaną przez:</w:t>
      </w:r>
    </w:p>
    <w:p w14:paraId="15AE9066" w14:textId="16B12C7E" w:rsidR="0043765C" w:rsidRPr="001932E5" w:rsidRDefault="00000000" w:rsidP="00406CB4">
      <w:pPr>
        <w:pStyle w:val="Bezodstpw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371228258"/>
          <w:placeholder>
            <w:docPart w:val="8A912814EFE14B5E8FA2C1FF4C0F3987"/>
          </w:placeholder>
          <w:text/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="0043765C" w:rsidRPr="001932E5">
        <w:rPr>
          <w:rFonts w:cs="Times New Roman"/>
          <w:sz w:val="23"/>
          <w:szCs w:val="23"/>
        </w:rPr>
        <w:t>,</w:t>
      </w:r>
    </w:p>
    <w:p w14:paraId="64E667BA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zwanym dalej </w:t>
      </w:r>
      <w:r w:rsidRPr="001932E5">
        <w:rPr>
          <w:rFonts w:cs="Times New Roman"/>
          <w:b/>
          <w:sz w:val="23"/>
          <w:szCs w:val="23"/>
        </w:rPr>
        <w:t>"Dzierżawcą"</w:t>
      </w:r>
    </w:p>
    <w:p w14:paraId="76264021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o następującej treści:</w:t>
      </w:r>
    </w:p>
    <w:p w14:paraId="347731F8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§ 1</w:t>
      </w:r>
    </w:p>
    <w:p w14:paraId="5BC4B3DC" w14:textId="22AE6A9D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Wydzierżawiający oświadcza, iż jest</w:t>
      </w:r>
      <w:r w:rsidR="007B51B1" w:rsidRPr="001932E5">
        <w:rPr>
          <w:rFonts w:cs="Times New Roman"/>
          <w:sz w:val="23"/>
          <w:szCs w:val="23"/>
        </w:rPr>
        <w:t xml:space="preserve"> w posiadaniu </w:t>
      </w:r>
      <w:r w:rsidR="00B83B9C" w:rsidRPr="001932E5">
        <w:rPr>
          <w:rFonts w:cs="Times New Roman"/>
          <w:sz w:val="23"/>
          <w:szCs w:val="23"/>
        </w:rPr>
        <w:t xml:space="preserve">części </w:t>
      </w:r>
      <w:r w:rsidRPr="001932E5">
        <w:rPr>
          <w:rFonts w:cs="Times New Roman"/>
          <w:b/>
          <w:sz w:val="23"/>
          <w:szCs w:val="23"/>
        </w:rPr>
        <w:t>działk</w:t>
      </w:r>
      <w:r w:rsidR="00273D84" w:rsidRPr="001932E5">
        <w:rPr>
          <w:rFonts w:cs="Times New Roman"/>
          <w:b/>
          <w:sz w:val="23"/>
          <w:szCs w:val="23"/>
        </w:rPr>
        <w:t>i</w:t>
      </w:r>
      <w:r w:rsidRPr="001932E5">
        <w:rPr>
          <w:rFonts w:cs="Times New Roman"/>
          <w:b/>
          <w:sz w:val="23"/>
          <w:szCs w:val="23"/>
        </w:rPr>
        <w:t xml:space="preserve"> nr </w:t>
      </w:r>
      <w:sdt>
        <w:sdtPr>
          <w:rPr>
            <w:rFonts w:cs="Times New Roman"/>
            <w:b/>
            <w:sz w:val="23"/>
            <w:szCs w:val="23"/>
          </w:rPr>
          <w:id w:val="-1910685461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sz w:val="23"/>
              <w:szCs w:val="23"/>
            </w:rPr>
            <w:t>___</w:t>
          </w:r>
        </w:sdtContent>
      </w:sdt>
      <w:r w:rsidR="007B51B1" w:rsidRPr="001932E5">
        <w:rPr>
          <w:rFonts w:cs="Times New Roman"/>
          <w:b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 xml:space="preserve">o powierzchni ewidencyjnej </w:t>
      </w:r>
      <w:sdt>
        <w:sdtPr>
          <w:rPr>
            <w:rFonts w:cs="Times New Roman"/>
            <w:sz w:val="23"/>
            <w:szCs w:val="23"/>
          </w:rPr>
          <w:id w:val="2034768243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 położon</w:t>
      </w:r>
      <w:r w:rsidR="007C3D68" w:rsidRPr="001932E5">
        <w:rPr>
          <w:rFonts w:cs="Times New Roman"/>
          <w:sz w:val="23"/>
          <w:szCs w:val="23"/>
        </w:rPr>
        <w:t>ej</w:t>
      </w:r>
      <w:r w:rsidRPr="001932E5">
        <w:rPr>
          <w:rFonts w:cs="Times New Roman"/>
          <w:sz w:val="23"/>
          <w:szCs w:val="23"/>
        </w:rPr>
        <w:t xml:space="preserve"> </w:t>
      </w:r>
      <w:r w:rsidR="007B51B1" w:rsidRPr="001932E5">
        <w:rPr>
          <w:rFonts w:cs="Times New Roman"/>
          <w:sz w:val="23"/>
          <w:szCs w:val="23"/>
        </w:rPr>
        <w:t>w</w:t>
      </w:r>
      <w:r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id w:val="-1905058214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>,</w:t>
      </w:r>
      <w:r w:rsidR="007B51B1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 xml:space="preserve">w obrębie ewidencyjnym </w:t>
      </w:r>
      <w:sdt>
        <w:sdtPr>
          <w:rPr>
            <w:rFonts w:cs="Times New Roman"/>
            <w:sz w:val="23"/>
            <w:szCs w:val="23"/>
          </w:rPr>
          <w:id w:val="-1751954311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="007B51B1" w:rsidRPr="001932E5">
        <w:rPr>
          <w:rFonts w:cs="Times New Roman"/>
          <w:sz w:val="23"/>
          <w:szCs w:val="23"/>
        </w:rPr>
        <w:t>,</w:t>
      </w:r>
      <w:r w:rsidRPr="001932E5">
        <w:rPr>
          <w:rFonts w:cs="Times New Roman"/>
          <w:sz w:val="23"/>
          <w:szCs w:val="23"/>
        </w:rPr>
        <w:t xml:space="preserve"> dla któr</w:t>
      </w:r>
      <w:r w:rsidR="00884EAF" w:rsidRPr="001932E5">
        <w:rPr>
          <w:rFonts w:cs="Times New Roman"/>
          <w:sz w:val="23"/>
          <w:szCs w:val="23"/>
        </w:rPr>
        <w:t>ej</w:t>
      </w:r>
      <w:r w:rsidRPr="001932E5">
        <w:rPr>
          <w:rFonts w:cs="Times New Roman"/>
          <w:sz w:val="23"/>
          <w:szCs w:val="23"/>
        </w:rPr>
        <w:t xml:space="preserve"> Sąd Rejonowy w Wejherowie prowadzi księgę wieczystą </w:t>
      </w:r>
      <w:r w:rsidRPr="001932E5">
        <w:rPr>
          <w:rFonts w:eastAsia="TimesNewRomanPS-BoldMT" w:cs="Times New Roman"/>
          <w:sz w:val="23"/>
          <w:szCs w:val="23"/>
        </w:rPr>
        <w:t xml:space="preserve">KW Nr </w:t>
      </w:r>
      <w:sdt>
        <w:sdtPr>
          <w:rPr>
            <w:rFonts w:eastAsia="TimesNewRomanPS-BoldMT" w:cs="Times New Roman"/>
            <w:sz w:val="23"/>
            <w:szCs w:val="23"/>
          </w:rPr>
          <w:id w:val="1388299967"/>
          <w:placeholder>
            <w:docPart w:val="80A8CE861B8F4672BDA9EA0DF2349498"/>
          </w:placeholder>
        </w:sdtPr>
        <w:sdtContent>
          <w:r w:rsidR="0020009C">
            <w:rPr>
              <w:rFonts w:eastAsia="TimesNewRomanPS-BoldMT" w:cs="Times New Roman"/>
              <w:sz w:val="23"/>
              <w:szCs w:val="23"/>
            </w:rPr>
            <w:t>___</w:t>
          </w:r>
        </w:sdtContent>
      </w:sdt>
      <w:r w:rsidR="007B51B1" w:rsidRPr="001932E5">
        <w:rPr>
          <w:rFonts w:eastAsia="TimesNewRomanPS-BoldMT" w:cs="Times New Roman"/>
          <w:sz w:val="23"/>
          <w:szCs w:val="23"/>
        </w:rPr>
        <w:t>.</w:t>
      </w:r>
    </w:p>
    <w:p w14:paraId="2434E4AD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C358DF4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2</w:t>
      </w:r>
    </w:p>
    <w:p w14:paraId="4D937998" w14:textId="4007475B" w:rsidR="00261860" w:rsidRPr="001932E5" w:rsidRDefault="00406CB4" w:rsidP="00C74807">
      <w:pPr>
        <w:pStyle w:val="Bezodstpw"/>
        <w:numPr>
          <w:ilvl w:val="0"/>
          <w:numId w:val="8"/>
        </w:numPr>
        <w:tabs>
          <w:tab w:val="num" w:pos="360"/>
        </w:tabs>
        <w:ind w:left="284" w:hanging="284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Wydzierżawiający oddaje w </w:t>
      </w:r>
      <w:r w:rsidR="007B51B1" w:rsidRPr="001932E5">
        <w:rPr>
          <w:rFonts w:cs="Times New Roman"/>
          <w:sz w:val="23"/>
          <w:szCs w:val="23"/>
        </w:rPr>
        <w:t>pod</w:t>
      </w:r>
      <w:r w:rsidRPr="001932E5">
        <w:rPr>
          <w:rFonts w:cs="Times New Roman"/>
          <w:sz w:val="23"/>
          <w:szCs w:val="23"/>
        </w:rPr>
        <w:t>dzierżawę Dzierżawcy z działk</w:t>
      </w:r>
      <w:r w:rsidR="000F1CB2" w:rsidRPr="001932E5">
        <w:rPr>
          <w:rFonts w:cs="Times New Roman"/>
          <w:sz w:val="23"/>
          <w:szCs w:val="23"/>
        </w:rPr>
        <w:t>i</w:t>
      </w:r>
      <w:r w:rsidRPr="001932E5">
        <w:rPr>
          <w:rFonts w:cs="Times New Roman"/>
          <w:sz w:val="23"/>
          <w:szCs w:val="23"/>
        </w:rPr>
        <w:t xml:space="preserve"> opisan</w:t>
      </w:r>
      <w:r w:rsidR="000F1CB2" w:rsidRPr="001932E5">
        <w:rPr>
          <w:rFonts w:cs="Times New Roman"/>
          <w:sz w:val="23"/>
          <w:szCs w:val="23"/>
        </w:rPr>
        <w:t>ej</w:t>
      </w:r>
      <w:r w:rsidRPr="001932E5">
        <w:rPr>
          <w:rFonts w:cs="Times New Roman"/>
          <w:sz w:val="23"/>
          <w:szCs w:val="23"/>
        </w:rPr>
        <w:t xml:space="preserve"> w §1 niniejszej umowy jej część</w:t>
      </w:r>
      <w:r w:rsidR="00835390" w:rsidRPr="001932E5">
        <w:rPr>
          <w:rFonts w:cs="Times New Roman"/>
          <w:sz w:val="23"/>
          <w:szCs w:val="23"/>
        </w:rPr>
        <w:t xml:space="preserve"> o powierzchni </w:t>
      </w:r>
      <w:sdt>
        <w:sdtPr>
          <w:rPr>
            <w:rFonts w:cs="Times New Roman"/>
            <w:sz w:val="23"/>
            <w:szCs w:val="23"/>
          </w:rPr>
          <w:id w:val="-706948315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, zwaną dalej </w:t>
      </w:r>
      <w:r w:rsidRPr="001932E5">
        <w:rPr>
          <w:rFonts w:cs="Times New Roman"/>
          <w:b/>
          <w:sz w:val="23"/>
          <w:szCs w:val="23"/>
        </w:rPr>
        <w:t>„Przedmiotem dzierżawy”</w:t>
      </w:r>
      <w:r w:rsidRPr="001932E5">
        <w:rPr>
          <w:rFonts w:cs="Times New Roman"/>
          <w:sz w:val="23"/>
          <w:szCs w:val="23"/>
        </w:rPr>
        <w:t xml:space="preserve"> z przeznaczeniem na</w:t>
      </w:r>
      <w:r w:rsidR="00B504DC" w:rsidRPr="001932E5">
        <w:rPr>
          <w:rFonts w:cs="Times New Roman"/>
          <w:b/>
          <w:bCs/>
          <w:sz w:val="23"/>
          <w:szCs w:val="23"/>
        </w:rPr>
        <w:t xml:space="preserve"> </w:t>
      </w:r>
      <w:sdt>
        <w:sdtPr>
          <w:rPr>
            <w:rFonts w:cs="Times New Roman"/>
            <w:b/>
            <w:bCs/>
            <w:sz w:val="23"/>
            <w:szCs w:val="23"/>
          </w:rPr>
          <w:id w:val="-112991336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bCs/>
              <w:sz w:val="23"/>
              <w:szCs w:val="23"/>
            </w:rPr>
            <w:t>___</w:t>
          </w:r>
        </w:sdtContent>
      </w:sdt>
      <w:r w:rsidR="00B83B9C" w:rsidRPr="001932E5">
        <w:rPr>
          <w:rFonts w:cs="Times New Roman"/>
          <w:sz w:val="23"/>
          <w:szCs w:val="23"/>
        </w:rPr>
        <w:t>.</w:t>
      </w:r>
      <w:r w:rsidRPr="001932E5">
        <w:rPr>
          <w:rFonts w:cs="Times New Roman"/>
          <w:sz w:val="23"/>
          <w:szCs w:val="23"/>
        </w:rPr>
        <w:t xml:space="preserve"> </w:t>
      </w:r>
      <w:r w:rsidR="00C45BDF" w:rsidRPr="001932E5">
        <w:rPr>
          <w:rFonts w:cs="Times New Roman"/>
          <w:sz w:val="23"/>
          <w:szCs w:val="23"/>
        </w:rPr>
        <w:t>L</w:t>
      </w:r>
      <w:r w:rsidRPr="001932E5">
        <w:rPr>
          <w:rFonts w:cs="Times New Roman"/>
          <w:sz w:val="23"/>
          <w:szCs w:val="23"/>
        </w:rPr>
        <w:t>okalizacj</w:t>
      </w:r>
      <w:r w:rsidR="00C45BDF" w:rsidRPr="001932E5">
        <w:rPr>
          <w:rFonts w:cs="Times New Roman"/>
          <w:sz w:val="23"/>
          <w:szCs w:val="23"/>
        </w:rPr>
        <w:t>a</w:t>
      </w:r>
      <w:r w:rsidRPr="001932E5">
        <w:rPr>
          <w:rFonts w:cs="Times New Roman"/>
          <w:sz w:val="23"/>
          <w:szCs w:val="23"/>
        </w:rPr>
        <w:t xml:space="preserve"> Przedmiotu dzierżawy </w:t>
      </w:r>
      <w:r w:rsidR="00C45BDF" w:rsidRPr="001932E5">
        <w:rPr>
          <w:rFonts w:cs="Times New Roman"/>
          <w:sz w:val="23"/>
          <w:szCs w:val="23"/>
        </w:rPr>
        <w:t>wskazana została na</w:t>
      </w:r>
      <w:r w:rsidRPr="001932E5">
        <w:rPr>
          <w:rFonts w:cs="Times New Roman"/>
          <w:sz w:val="23"/>
          <w:szCs w:val="23"/>
        </w:rPr>
        <w:t xml:space="preserve"> załącznik</w:t>
      </w:r>
      <w:r w:rsidR="00C45BDF" w:rsidRPr="001932E5">
        <w:rPr>
          <w:rFonts w:cs="Times New Roman"/>
          <w:sz w:val="23"/>
          <w:szCs w:val="23"/>
        </w:rPr>
        <w:t>u</w:t>
      </w:r>
      <w:r w:rsidRPr="001932E5">
        <w:rPr>
          <w:rFonts w:cs="Times New Roman"/>
          <w:sz w:val="23"/>
          <w:szCs w:val="23"/>
        </w:rPr>
        <w:t xml:space="preserve"> nr 1 do niniejszej umowy.</w:t>
      </w:r>
    </w:p>
    <w:p w14:paraId="2DAC9FA6" w14:textId="12528660" w:rsidR="00B83B9C" w:rsidRPr="001932E5" w:rsidRDefault="00406CB4" w:rsidP="00C74807">
      <w:pPr>
        <w:pStyle w:val="Bezodstpw"/>
        <w:numPr>
          <w:ilvl w:val="0"/>
          <w:numId w:val="8"/>
        </w:numPr>
        <w:tabs>
          <w:tab w:val="num" w:pos="360"/>
        </w:tabs>
        <w:ind w:left="284" w:hanging="284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Umowę </w:t>
      </w:r>
      <w:r w:rsidR="00261860" w:rsidRPr="001932E5">
        <w:rPr>
          <w:rFonts w:cs="Times New Roman"/>
          <w:sz w:val="23"/>
          <w:szCs w:val="23"/>
        </w:rPr>
        <w:t>pod</w:t>
      </w:r>
      <w:r w:rsidRPr="001932E5">
        <w:rPr>
          <w:rFonts w:cs="Times New Roman"/>
          <w:sz w:val="23"/>
          <w:szCs w:val="23"/>
        </w:rPr>
        <w:t xml:space="preserve">dzierżawy zawiera się na czas oznaczony </w:t>
      </w:r>
      <w:r w:rsidRPr="001932E5">
        <w:rPr>
          <w:rFonts w:cs="Times New Roman"/>
          <w:b/>
          <w:sz w:val="23"/>
          <w:szCs w:val="23"/>
        </w:rPr>
        <w:t xml:space="preserve">od dnia </w:t>
      </w:r>
      <w:sdt>
        <w:sdtPr>
          <w:rPr>
            <w:rFonts w:cs="Times New Roman"/>
            <w:b/>
            <w:sz w:val="23"/>
            <w:szCs w:val="23"/>
          </w:rPr>
          <w:alias w:val="Data"/>
          <w:tag w:val="Data"/>
          <w:id w:val="1191725859"/>
          <w:placeholder>
            <w:docPart w:val="74FE5789A5AE45ABA77CDEB8833FB33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0009C">
            <w:rPr>
              <w:rFonts w:cs="Times New Roman"/>
              <w:b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b/>
          <w:sz w:val="23"/>
          <w:szCs w:val="23"/>
        </w:rPr>
        <w:t xml:space="preserve"> do dnia </w:t>
      </w:r>
      <w:sdt>
        <w:sdtPr>
          <w:rPr>
            <w:rFonts w:cs="Times New Roman"/>
            <w:b/>
            <w:sz w:val="23"/>
            <w:szCs w:val="23"/>
          </w:rPr>
          <w:alias w:val="Data"/>
          <w:tag w:val="Data"/>
          <w:id w:val="-1214419847"/>
          <w:placeholder>
            <w:docPart w:val="74FE5789A5AE45ABA77CDEB8833FB33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0009C">
            <w:rPr>
              <w:rFonts w:cs="Times New Roman"/>
              <w:b/>
              <w:sz w:val="23"/>
              <w:szCs w:val="23"/>
            </w:rPr>
            <w:t>___</w:t>
          </w:r>
        </w:sdtContent>
      </w:sdt>
      <w:r w:rsidR="00B83B9C" w:rsidRPr="001932E5">
        <w:rPr>
          <w:rFonts w:cs="Times New Roman"/>
          <w:b/>
          <w:sz w:val="23"/>
          <w:szCs w:val="23"/>
        </w:rPr>
        <w:t xml:space="preserve"> z tym zastrzeżeniem, że</w:t>
      </w:r>
      <w:r w:rsidR="00B83B9C" w:rsidRPr="001932E5">
        <w:rPr>
          <w:rFonts w:eastAsia="TimesNewRomanPSMT" w:cs="Times New Roman"/>
          <w:b/>
          <w:bCs/>
          <w:sz w:val="23"/>
          <w:szCs w:val="23"/>
        </w:rPr>
        <w:t xml:space="preserve"> działalność na Przedmiocie dzierżawy może odbywać się corocznie w okresie od 28 kwietnia do 30 września</w:t>
      </w:r>
      <w:r w:rsidR="00B83B9C" w:rsidRPr="001932E5">
        <w:rPr>
          <w:rFonts w:eastAsia="TimesNewRomanPSMT" w:cs="Times New Roman"/>
          <w:sz w:val="23"/>
          <w:szCs w:val="23"/>
        </w:rPr>
        <w:t>.</w:t>
      </w:r>
    </w:p>
    <w:p w14:paraId="52757E91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08563A9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3</w:t>
      </w:r>
    </w:p>
    <w:p w14:paraId="184CFBDA" w14:textId="77777777" w:rsidR="00611710" w:rsidRPr="001932E5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Wszelkie koszty związane z przystosowaniem Przedmiotu dzierżawy do potrzeb Dzierżawcy obciążają wyłącznie Dzierżawcę.</w:t>
      </w:r>
    </w:p>
    <w:p w14:paraId="5C66892D" w14:textId="77777777" w:rsidR="00611710" w:rsidRPr="001932E5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Dzierżawcy nie przysługuje prawo do zwrotu nakładów poniesionych na Przedmiocie dzierżawy.</w:t>
      </w:r>
    </w:p>
    <w:p w14:paraId="64A9646A" w14:textId="77777777" w:rsidR="00964240" w:rsidRPr="001932E5" w:rsidRDefault="003B183B" w:rsidP="00964240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Dzierżawca ma prawo dokonać nakładów zwiększających wartość Przedmiotu dzierżawy jedynie za zgodą i w zakresie uzgodnionym każdorazowo w formie pisemnej z Wydzierżawiającym.</w:t>
      </w:r>
    </w:p>
    <w:p w14:paraId="517E2F97" w14:textId="77777777" w:rsidR="008B52A4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Dzierżawca zobowiązuje się do dokonywania bieżących napraw i konserwacji Przedmiotu dzierżawy na swój koszt, celem zachowania Przedmiotu dzierżawy w stanie niepogorszonym.</w:t>
      </w:r>
    </w:p>
    <w:p w14:paraId="70F4A213" w14:textId="77777777" w:rsidR="00C45BDF" w:rsidRPr="001932E5" w:rsidRDefault="00C45BDF" w:rsidP="00C45BDF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Po zrealizowaniu obiektu budowlanego na Przedmiocie dzierżawy Dzierżawca zobowiązany jest do jego utrzymania w należytym stanie technicznym i estetycznym.</w:t>
      </w:r>
    </w:p>
    <w:p w14:paraId="73FA9428" w14:textId="77777777" w:rsidR="008B52A4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Wydzierżawiający nie zapewnia dostawy mediów między innymi w postaci energii elektrycznej, wody oraz odprowadzania kanalizacji sanitarnej itp. do Przedmiotu dzierżawy.</w:t>
      </w:r>
    </w:p>
    <w:p w14:paraId="6F12BA0A" w14:textId="77777777" w:rsidR="008B52A4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Prowadzenie ewentualnych </w:t>
      </w:r>
      <w:r w:rsidR="006A4208">
        <w:rPr>
          <w:rFonts w:cs="Times New Roman"/>
          <w:sz w:val="23"/>
          <w:szCs w:val="23"/>
        </w:rPr>
        <w:t xml:space="preserve">przyłączy do </w:t>
      </w:r>
      <w:r w:rsidRPr="001932E5">
        <w:rPr>
          <w:rFonts w:cs="Times New Roman"/>
          <w:sz w:val="23"/>
          <w:szCs w:val="23"/>
        </w:rPr>
        <w:t xml:space="preserve">sieci uzbrojenia terenu </w:t>
      </w:r>
      <w:r w:rsidR="00AF1410">
        <w:rPr>
          <w:rFonts w:cs="Times New Roman"/>
          <w:sz w:val="23"/>
          <w:szCs w:val="23"/>
        </w:rPr>
        <w:t xml:space="preserve">lub </w:t>
      </w:r>
      <w:r w:rsidR="006A4208">
        <w:rPr>
          <w:rFonts w:cs="Times New Roman"/>
          <w:sz w:val="23"/>
          <w:szCs w:val="23"/>
        </w:rPr>
        <w:t xml:space="preserve">sieci uzbrojenia terenu do </w:t>
      </w:r>
      <w:r w:rsidRPr="001932E5">
        <w:rPr>
          <w:rFonts w:cs="Times New Roman"/>
          <w:sz w:val="23"/>
          <w:szCs w:val="23"/>
        </w:rPr>
        <w:t>Przedmiotu dzierżawy możliwe jest najkrótszą drogą, najbliższym wejściem na plażę do Przedmiotu dzierżawy. Obowiązuje zakaz prowadzenia mediów po klifie oraz usytuowania zbiorników na ścieki w plaży.</w:t>
      </w:r>
      <w:r w:rsidR="004C0C19">
        <w:rPr>
          <w:rFonts w:cs="Times New Roman"/>
          <w:sz w:val="23"/>
          <w:szCs w:val="23"/>
        </w:rPr>
        <w:t xml:space="preserve"> Wymagane jest </w:t>
      </w:r>
      <w:r w:rsidR="00F56E1A">
        <w:rPr>
          <w:rFonts w:cs="Times New Roman"/>
          <w:sz w:val="23"/>
          <w:szCs w:val="23"/>
        </w:rPr>
        <w:t>ustalenie trasy przebiegu przyłączy z Obwodem Ochrony Wybrzeża w Rozewiu oraz autoryzowanie projektu przyłączy przez osobę posiadającą stosowne uprawnienia.</w:t>
      </w:r>
    </w:p>
    <w:p w14:paraId="3C78070C" w14:textId="77777777" w:rsidR="00964240" w:rsidRPr="001932E5" w:rsidRDefault="00964240" w:rsidP="00964240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Dzierżawca zobowiązany jest uzyskać niezbędne zgody i zezwolenia właściwych podmiotów wymagane do prowadzenia na Przedmiocie dzierżawy działalności zgodnej z przeznaczeniem wskazanym w </w:t>
      </w: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2 pkt. 1 umowy. Koszty uzyskania takich zgód i zezwoleń, a także koszty prowadzenia działalności przez Dzierżawcę na Przedmiocie dzierżawy </w:t>
      </w:r>
      <w:r w:rsidR="00C45BDF" w:rsidRPr="001932E5">
        <w:rPr>
          <w:rFonts w:cs="Times New Roman"/>
          <w:sz w:val="23"/>
          <w:szCs w:val="23"/>
        </w:rPr>
        <w:t xml:space="preserve">obciążają </w:t>
      </w:r>
      <w:r w:rsidRPr="001932E5">
        <w:rPr>
          <w:rFonts w:cs="Times New Roman"/>
          <w:sz w:val="23"/>
          <w:szCs w:val="23"/>
        </w:rPr>
        <w:t>Dzierżawc</w:t>
      </w:r>
      <w:r w:rsidR="00C45BDF" w:rsidRPr="001932E5">
        <w:rPr>
          <w:rFonts w:cs="Times New Roman"/>
          <w:sz w:val="23"/>
          <w:szCs w:val="23"/>
        </w:rPr>
        <w:t>ę</w:t>
      </w:r>
      <w:r w:rsidRPr="001932E5">
        <w:rPr>
          <w:rFonts w:cs="Times New Roman"/>
          <w:sz w:val="23"/>
          <w:szCs w:val="23"/>
        </w:rPr>
        <w:t>.</w:t>
      </w:r>
    </w:p>
    <w:p w14:paraId="51529405" w14:textId="102AAA7B" w:rsidR="00CA1723" w:rsidRDefault="00BA6C0E" w:rsidP="00CA1723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Koncepcja wyglądu o</w:t>
      </w:r>
      <w:r w:rsidR="00E24BDD" w:rsidRPr="001932E5">
        <w:rPr>
          <w:rFonts w:cs="Times New Roman"/>
          <w:sz w:val="23"/>
          <w:szCs w:val="23"/>
        </w:rPr>
        <w:t xml:space="preserve">biektu budowlanego na Przedmiocie dzierżawy </w:t>
      </w:r>
      <w:r>
        <w:rPr>
          <w:rFonts w:cs="Times New Roman"/>
          <w:sz w:val="23"/>
          <w:szCs w:val="23"/>
        </w:rPr>
        <w:t xml:space="preserve">uzgodniona pozytywnie </w:t>
      </w:r>
      <w:r>
        <w:rPr>
          <w:rFonts w:cs="Times New Roman"/>
          <w:sz w:val="23"/>
          <w:szCs w:val="23"/>
        </w:rPr>
        <w:br/>
        <w:t xml:space="preserve">z </w:t>
      </w:r>
      <w:r w:rsidR="00E24BDD" w:rsidRPr="001932E5">
        <w:rPr>
          <w:rFonts w:cs="Times New Roman"/>
          <w:sz w:val="23"/>
          <w:szCs w:val="23"/>
        </w:rPr>
        <w:t>Wydzierżawiając</w:t>
      </w:r>
      <w:r>
        <w:rPr>
          <w:rFonts w:cs="Times New Roman"/>
          <w:sz w:val="23"/>
          <w:szCs w:val="23"/>
        </w:rPr>
        <w:t>ym w</w:t>
      </w:r>
      <w:r w:rsidR="00E24BDD" w:rsidRPr="001932E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zakresie </w:t>
      </w:r>
      <w:r w:rsidR="00E24BDD" w:rsidRPr="001932E5">
        <w:rPr>
          <w:rFonts w:cs="Times New Roman"/>
          <w:sz w:val="23"/>
          <w:szCs w:val="23"/>
        </w:rPr>
        <w:t>jego modelu, stylistyki i wizualizacji koncepcyjnej</w:t>
      </w:r>
      <w:r>
        <w:rPr>
          <w:rFonts w:cs="Times New Roman"/>
          <w:sz w:val="23"/>
          <w:szCs w:val="23"/>
        </w:rPr>
        <w:t xml:space="preserve"> stanowi załącznik do umowy poddzierżawy</w:t>
      </w:r>
      <w:r w:rsidR="00E24BDD" w:rsidRPr="001932E5">
        <w:rPr>
          <w:rFonts w:cs="Times New Roman"/>
          <w:sz w:val="23"/>
          <w:szCs w:val="23"/>
        </w:rPr>
        <w:t xml:space="preserve">. Koszty przygotowania takiej dokumentacji ponosi Dzierżawca. W celu zapewnienia ogólnej estetyki oraz ładu przestrzennego na Przedmiocie dzierżawy wyklucza się możliwość posadowienia na Przedmiocie dzierżawy obiektów, których elewacja wykonana jest </w:t>
      </w:r>
      <w:r w:rsidR="00E24BDD" w:rsidRPr="001932E5">
        <w:rPr>
          <w:rFonts w:eastAsia="TimesNewRomanPSMT" w:cs="Times New Roman"/>
          <w:sz w:val="23"/>
          <w:szCs w:val="23"/>
        </w:rPr>
        <w:t xml:space="preserve">z płyty OSB, </w:t>
      </w:r>
      <w:proofErr w:type="spellStart"/>
      <w:r w:rsidR="00E24BDD" w:rsidRPr="001932E5">
        <w:rPr>
          <w:rFonts w:eastAsia="TimesNewRomanPSMT" w:cs="Times New Roman"/>
          <w:sz w:val="23"/>
          <w:szCs w:val="23"/>
        </w:rPr>
        <w:t>sidingu</w:t>
      </w:r>
      <w:proofErr w:type="spellEnd"/>
      <w:r w:rsidR="00E24BDD" w:rsidRPr="001932E5">
        <w:rPr>
          <w:rFonts w:eastAsia="TimesNewRomanPSMT" w:cs="Times New Roman"/>
          <w:sz w:val="23"/>
          <w:szCs w:val="23"/>
        </w:rPr>
        <w:t xml:space="preserve"> itp.</w:t>
      </w:r>
      <w:r w:rsidR="0041062A">
        <w:rPr>
          <w:rFonts w:eastAsia="TimesNewRomanPSMT" w:cs="Times New Roman"/>
          <w:sz w:val="23"/>
          <w:szCs w:val="23"/>
        </w:rPr>
        <w:t xml:space="preserve">, zaś </w:t>
      </w:r>
      <w:r w:rsidR="00E11ED6" w:rsidRPr="0041062A">
        <w:rPr>
          <w:rFonts w:cs="Times New Roman"/>
          <w:sz w:val="23"/>
          <w:szCs w:val="23"/>
        </w:rPr>
        <w:t xml:space="preserve">zabudowa realizowana powinna być </w:t>
      </w:r>
      <w:r w:rsidR="00D760E9">
        <w:rPr>
          <w:rFonts w:cs="Times New Roman"/>
          <w:sz w:val="23"/>
          <w:szCs w:val="23"/>
        </w:rPr>
        <w:t xml:space="preserve">zgodnie z ustaleniami </w:t>
      </w:r>
      <w:r w:rsidR="00B65051">
        <w:rPr>
          <w:rFonts w:cs="Times New Roman"/>
          <w:sz w:val="23"/>
          <w:szCs w:val="23"/>
        </w:rPr>
        <w:t xml:space="preserve">karty terenu nr 2.2.PL do </w:t>
      </w:r>
      <w:r w:rsidR="00D760E9">
        <w:rPr>
          <w:rFonts w:cs="Times New Roman"/>
          <w:sz w:val="23"/>
          <w:szCs w:val="23"/>
        </w:rPr>
        <w:t>miejscowego planu zagospodarowania przestrzennego K-4</w:t>
      </w:r>
      <w:r w:rsidR="00B65051">
        <w:rPr>
          <w:rFonts w:cs="Times New Roman"/>
          <w:sz w:val="23"/>
          <w:szCs w:val="23"/>
        </w:rPr>
        <w:t xml:space="preserve"> (uchwała Nr </w:t>
      </w:r>
      <w:r w:rsidR="00C30446">
        <w:rPr>
          <w:rFonts w:cs="Times New Roman"/>
          <w:sz w:val="23"/>
          <w:szCs w:val="23"/>
        </w:rPr>
        <w:t xml:space="preserve">XLV/517/2006 </w:t>
      </w:r>
      <w:r w:rsidR="00B65051">
        <w:rPr>
          <w:rFonts w:cs="Times New Roman"/>
          <w:sz w:val="23"/>
          <w:szCs w:val="23"/>
        </w:rPr>
        <w:t xml:space="preserve">Rady Miejskiej Władysławowa z dnia </w:t>
      </w:r>
      <w:r w:rsidR="00C30446">
        <w:rPr>
          <w:rFonts w:cs="Times New Roman"/>
          <w:sz w:val="23"/>
          <w:szCs w:val="23"/>
        </w:rPr>
        <w:t>13.09.2006r.</w:t>
      </w:r>
      <w:r w:rsidR="00B65051">
        <w:rPr>
          <w:rFonts w:cs="Times New Roman"/>
          <w:sz w:val="23"/>
          <w:szCs w:val="23"/>
        </w:rPr>
        <w:t>)</w:t>
      </w:r>
      <w:r w:rsidR="00D760E9">
        <w:rPr>
          <w:rFonts w:cs="Times New Roman"/>
          <w:sz w:val="23"/>
          <w:szCs w:val="23"/>
        </w:rPr>
        <w:t xml:space="preserve">, </w:t>
      </w:r>
      <w:r w:rsidR="00E11ED6" w:rsidRPr="0041062A">
        <w:rPr>
          <w:rFonts w:cs="Times New Roman"/>
          <w:sz w:val="23"/>
          <w:szCs w:val="23"/>
        </w:rPr>
        <w:t>umożliwiając</w:t>
      </w:r>
      <w:r w:rsidR="00D760E9">
        <w:rPr>
          <w:rFonts w:cs="Times New Roman"/>
          <w:sz w:val="23"/>
          <w:szCs w:val="23"/>
        </w:rPr>
        <w:t>a</w:t>
      </w:r>
      <w:r w:rsidR="00E11ED6" w:rsidRPr="0041062A">
        <w:rPr>
          <w:rFonts w:cs="Times New Roman"/>
          <w:sz w:val="23"/>
          <w:szCs w:val="23"/>
        </w:rPr>
        <w:t xml:space="preserve"> </w:t>
      </w:r>
      <w:r w:rsidR="00E11ED6" w:rsidRPr="0041062A">
        <w:rPr>
          <w:rFonts w:cs="Times New Roman"/>
          <w:sz w:val="23"/>
          <w:szCs w:val="23"/>
        </w:rPr>
        <w:lastRenderedPageBreak/>
        <w:t>łatwy demontaż, załadunek i wywóz po okresie na jaki zostanie zgłoszona (obecnie do 1</w:t>
      </w:r>
      <w:r w:rsidR="00D760E9">
        <w:rPr>
          <w:rFonts w:cs="Times New Roman"/>
          <w:sz w:val="23"/>
          <w:szCs w:val="23"/>
        </w:rPr>
        <w:t>2</w:t>
      </w:r>
      <w:r w:rsidR="00E11ED6" w:rsidRPr="0041062A">
        <w:rPr>
          <w:rFonts w:cs="Times New Roman"/>
          <w:sz w:val="23"/>
          <w:szCs w:val="23"/>
        </w:rPr>
        <w:t>0 dni</w:t>
      </w:r>
      <w:r w:rsidR="00D760E9">
        <w:rPr>
          <w:rFonts w:cs="Times New Roman"/>
          <w:sz w:val="23"/>
          <w:szCs w:val="23"/>
        </w:rPr>
        <w:t xml:space="preserve"> – zgodnie z zapisami ww. planu miejscowego</w:t>
      </w:r>
      <w:r w:rsidR="00E11ED6" w:rsidRPr="0041062A">
        <w:rPr>
          <w:rFonts w:cs="Times New Roman"/>
          <w:sz w:val="23"/>
          <w:szCs w:val="23"/>
        </w:rPr>
        <w:t>).</w:t>
      </w:r>
    </w:p>
    <w:p w14:paraId="2B60DA69" w14:textId="05EF8875" w:rsidR="00E11ED6" w:rsidRPr="00CA1723" w:rsidRDefault="00E11ED6" w:rsidP="00CA1723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CA1723">
        <w:rPr>
          <w:rFonts w:eastAsia="TimesNewRomanPSMT" w:cs="Times New Roman"/>
          <w:sz w:val="23"/>
          <w:szCs w:val="23"/>
        </w:rPr>
        <w:t>Prowadzenie działalności na Przedmiocie poddzierżawy dopuszczone jest bezwzględnie jedynie wewnątrz obiektu tymczasowego.</w:t>
      </w:r>
    </w:p>
    <w:p w14:paraId="6A56DB83" w14:textId="77777777" w:rsidR="00E24BDD" w:rsidRPr="00347153" w:rsidRDefault="00E24BDD" w:rsidP="00E24BDD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Prowadzenie działalności oraz lokalizacja obiektów budowlanych na Przedmiocie dzierżawy wymaga uzyskania (</w:t>
      </w:r>
      <w:r w:rsidR="00C45BDF" w:rsidRPr="001932E5">
        <w:rPr>
          <w:rFonts w:cs="Times New Roman"/>
          <w:sz w:val="23"/>
          <w:szCs w:val="23"/>
        </w:rPr>
        <w:t>jeśli jest ona niezbędna w zakresie przewidzianego typu działalności oraz rodzaju obiektu budowlanego)</w:t>
      </w:r>
      <w:r w:rsidRPr="001932E5">
        <w:rPr>
          <w:rFonts w:cs="Times New Roman"/>
          <w:sz w:val="23"/>
          <w:szCs w:val="23"/>
        </w:rPr>
        <w:t xml:space="preserve"> przez Dzierżawcę decyzji Dyrektora Urzędu Morskiego w Gdyni na wykorzystanie pasa technicznego do celów innych niż ochronne, o której mowa w art. 37 ust. 1 ustawy z dnia 21 marca 1991r. o obszarach morskich RP i administracji morskiej (tekst jedn. Dz. U. z 2023r. poz. 960 ze zmianami). Dzierżawca zobowiązany jest do  uzyskania takiej decyzji (jeśli jest ona </w:t>
      </w:r>
      <w:r w:rsidR="008D51A9" w:rsidRPr="001932E5">
        <w:rPr>
          <w:rFonts w:cs="Times New Roman"/>
          <w:sz w:val="23"/>
          <w:szCs w:val="23"/>
        </w:rPr>
        <w:t>wymagana</w:t>
      </w:r>
      <w:r w:rsidRPr="001932E5">
        <w:rPr>
          <w:rFonts w:cs="Times New Roman"/>
          <w:sz w:val="23"/>
          <w:szCs w:val="23"/>
        </w:rPr>
        <w:t xml:space="preserve">) we właściwym trybie i we własnym zakresie, zaś koszty jej uzyskania </w:t>
      </w:r>
      <w:r w:rsidR="008D51A9" w:rsidRPr="001932E5">
        <w:rPr>
          <w:rFonts w:cs="Times New Roman"/>
          <w:sz w:val="23"/>
          <w:szCs w:val="23"/>
        </w:rPr>
        <w:t>obciążają</w:t>
      </w:r>
      <w:r w:rsidRPr="001932E5">
        <w:rPr>
          <w:rFonts w:cs="Times New Roman"/>
          <w:sz w:val="23"/>
          <w:szCs w:val="23"/>
        </w:rPr>
        <w:t xml:space="preserve"> Dzierżawc</w:t>
      </w:r>
      <w:r w:rsidR="008D51A9" w:rsidRPr="001932E5">
        <w:rPr>
          <w:rFonts w:cs="Times New Roman"/>
          <w:sz w:val="23"/>
          <w:szCs w:val="23"/>
        </w:rPr>
        <w:t>ę</w:t>
      </w:r>
      <w:r w:rsidRPr="001932E5">
        <w:rPr>
          <w:rFonts w:cs="Times New Roman"/>
          <w:sz w:val="23"/>
          <w:szCs w:val="23"/>
        </w:rPr>
        <w:t>.</w:t>
      </w:r>
    </w:p>
    <w:p w14:paraId="21301179" w14:textId="77777777" w:rsidR="00E24BDD" w:rsidRPr="001932E5" w:rsidRDefault="00E24BDD" w:rsidP="00E24BDD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 xml:space="preserve">Lokalizacja obiektów budowlanych na Przedmiocie dzierżawy wymaga uzyskania pozwolenia na budowę lub dokonania zgłoszenia </w:t>
      </w:r>
      <w:r w:rsidRPr="001932E5">
        <w:rPr>
          <w:rFonts w:cs="Times New Roman"/>
          <w:sz w:val="23"/>
          <w:szCs w:val="23"/>
        </w:rPr>
        <w:t xml:space="preserve">(jeśli jest to niezbędne w zakresie przewidzianego typu działalności oraz rodzaju obiektu budowlanego) </w:t>
      </w:r>
      <w:r w:rsidRPr="001932E5">
        <w:rPr>
          <w:rFonts w:eastAsia="Times New Roman" w:cs="Times New Roman"/>
          <w:sz w:val="23"/>
          <w:szCs w:val="23"/>
        </w:rPr>
        <w:t xml:space="preserve">zgodnie z wymogami ustawy z dnia </w:t>
      </w:r>
      <w:r w:rsidRPr="001932E5">
        <w:rPr>
          <w:rFonts w:eastAsia="Times New Roman" w:cs="Times New Roman"/>
          <w:sz w:val="23"/>
          <w:szCs w:val="23"/>
        </w:rPr>
        <w:br/>
        <w:t>07 lipca 1994r. Prawo budowlane (tekst jedn. Dz. U. z 2023r. poz. 682 ze zmianami).</w:t>
      </w:r>
      <w:r w:rsidRPr="001932E5">
        <w:rPr>
          <w:rFonts w:cs="Times New Roman"/>
          <w:sz w:val="23"/>
          <w:szCs w:val="23"/>
        </w:rPr>
        <w:t xml:space="preserve"> Koszty uzyskania </w:t>
      </w:r>
      <w:r w:rsidR="00C45BDF" w:rsidRPr="001932E5">
        <w:rPr>
          <w:rFonts w:cs="Times New Roman"/>
          <w:sz w:val="23"/>
          <w:szCs w:val="23"/>
        </w:rPr>
        <w:t xml:space="preserve">takich </w:t>
      </w:r>
      <w:r w:rsidRPr="001932E5">
        <w:rPr>
          <w:rFonts w:cs="Times New Roman"/>
          <w:sz w:val="23"/>
          <w:szCs w:val="23"/>
        </w:rPr>
        <w:t xml:space="preserve">pozwoleń lub dokonania zgłoszeń, a także koszty </w:t>
      </w:r>
      <w:r w:rsidR="008D51A9" w:rsidRPr="001932E5">
        <w:rPr>
          <w:rFonts w:cs="Times New Roman"/>
          <w:sz w:val="23"/>
          <w:szCs w:val="23"/>
        </w:rPr>
        <w:t xml:space="preserve">projektowe </w:t>
      </w:r>
      <w:r w:rsidRPr="001932E5">
        <w:rPr>
          <w:rFonts w:cs="Times New Roman"/>
          <w:sz w:val="23"/>
          <w:szCs w:val="23"/>
        </w:rPr>
        <w:t>o</w:t>
      </w:r>
      <w:r w:rsidR="008D51A9" w:rsidRPr="001932E5">
        <w:rPr>
          <w:rFonts w:cs="Times New Roman"/>
          <w:sz w:val="23"/>
          <w:szCs w:val="23"/>
        </w:rPr>
        <w:t>bciążają</w:t>
      </w:r>
      <w:r w:rsidRPr="001932E5">
        <w:rPr>
          <w:rFonts w:cs="Times New Roman"/>
          <w:sz w:val="23"/>
          <w:szCs w:val="23"/>
        </w:rPr>
        <w:t xml:space="preserve"> Dzierżawc</w:t>
      </w:r>
      <w:r w:rsidR="008D51A9" w:rsidRPr="001932E5">
        <w:rPr>
          <w:rFonts w:cs="Times New Roman"/>
          <w:sz w:val="23"/>
          <w:szCs w:val="23"/>
        </w:rPr>
        <w:t>ę</w:t>
      </w:r>
      <w:r w:rsidRPr="001932E5">
        <w:rPr>
          <w:rFonts w:cs="Times New Roman"/>
          <w:sz w:val="23"/>
          <w:szCs w:val="23"/>
        </w:rPr>
        <w:t>.</w:t>
      </w:r>
    </w:p>
    <w:p w14:paraId="4C1B237A" w14:textId="77777777" w:rsidR="00C45BDF" w:rsidRPr="001932E5" w:rsidRDefault="008D51A9" w:rsidP="00853459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 zakresie realizacji każdego obiektu budowlanego na Przedmiocie dzierżawy </w:t>
      </w:r>
      <w:r w:rsidR="00C45BDF" w:rsidRPr="001932E5">
        <w:rPr>
          <w:rFonts w:cs="Times New Roman"/>
          <w:sz w:val="23"/>
          <w:szCs w:val="23"/>
        </w:rPr>
        <w:t xml:space="preserve">Dzierżawca zobowiązany jest do przestrzegania przepisów </w:t>
      </w:r>
      <w:r w:rsidRPr="001932E5">
        <w:rPr>
          <w:rFonts w:cs="Times New Roman"/>
          <w:sz w:val="23"/>
          <w:szCs w:val="23"/>
        </w:rPr>
        <w:t xml:space="preserve">prawa powszechnego, prawa partykularnego oraz prawa miejscowego w tym między innymi przepisów </w:t>
      </w:r>
      <w:r w:rsidR="00C45BDF" w:rsidRPr="001932E5">
        <w:rPr>
          <w:rFonts w:cs="Times New Roman"/>
          <w:sz w:val="23"/>
          <w:szCs w:val="23"/>
        </w:rPr>
        <w:t>porządkowych ustanowionych przez Dyrektora Urzędu Morskiego w Gdyni (</w:t>
      </w:r>
      <w:r w:rsidRPr="001932E5">
        <w:rPr>
          <w:rFonts w:cs="Times New Roman"/>
          <w:sz w:val="23"/>
          <w:szCs w:val="23"/>
        </w:rPr>
        <w:t>np. z</w:t>
      </w:r>
      <w:r w:rsidR="00C45BDF" w:rsidRPr="001932E5">
        <w:rPr>
          <w:rFonts w:cs="Times New Roman"/>
          <w:sz w:val="23"/>
          <w:szCs w:val="23"/>
        </w:rPr>
        <w:t>arządzeni</w:t>
      </w:r>
      <w:r w:rsidRPr="001932E5">
        <w:rPr>
          <w:rFonts w:cs="Times New Roman"/>
          <w:sz w:val="23"/>
          <w:szCs w:val="23"/>
        </w:rPr>
        <w:t>e</w:t>
      </w:r>
      <w:r w:rsidR="00C45BDF" w:rsidRPr="001932E5">
        <w:rPr>
          <w:rFonts w:cs="Times New Roman"/>
          <w:sz w:val="23"/>
          <w:szCs w:val="23"/>
        </w:rPr>
        <w:t xml:space="preserve"> porządkowe nr 3 z dnia 5 maja 2011r. </w:t>
      </w:r>
      <w:r w:rsidRPr="001932E5">
        <w:rPr>
          <w:rFonts w:cs="Times New Roman"/>
          <w:sz w:val="23"/>
          <w:szCs w:val="23"/>
        </w:rPr>
        <w:br/>
      </w:r>
      <w:r w:rsidR="00C45BDF" w:rsidRPr="001932E5">
        <w:rPr>
          <w:rFonts w:cs="Times New Roman"/>
          <w:sz w:val="23"/>
          <w:szCs w:val="23"/>
        </w:rPr>
        <w:t>w sprawie określenia wymogów zabezpieczenia terenów pasa technicznego oraz zarządzeni</w:t>
      </w:r>
      <w:r w:rsidRPr="001932E5">
        <w:rPr>
          <w:rFonts w:cs="Times New Roman"/>
          <w:sz w:val="23"/>
          <w:szCs w:val="23"/>
        </w:rPr>
        <w:t>e</w:t>
      </w:r>
      <w:r w:rsidR="00C45BDF" w:rsidRPr="001932E5">
        <w:rPr>
          <w:rFonts w:cs="Times New Roman"/>
          <w:sz w:val="23"/>
          <w:szCs w:val="23"/>
        </w:rPr>
        <w:t xml:space="preserve"> porządkowego nr 14 z dnia 17 lipca 2013r. w sprawie warunków uprawiania żeglugi na wodach morskich w celach rekreacyjno-sportowych przez jednostki)</w:t>
      </w:r>
      <w:r w:rsidRPr="001932E5">
        <w:rPr>
          <w:rFonts w:cs="Times New Roman"/>
          <w:sz w:val="23"/>
          <w:szCs w:val="23"/>
        </w:rPr>
        <w:t xml:space="preserve"> oraz przepisów </w:t>
      </w:r>
      <w:r w:rsidR="003D5D18" w:rsidRPr="001932E5">
        <w:rPr>
          <w:rFonts w:cs="Times New Roman"/>
          <w:sz w:val="23"/>
          <w:szCs w:val="23"/>
        </w:rPr>
        <w:t>ustanowionych przez Sejmik Województwa Pomorskiego związanych z ochroną środowiska</w:t>
      </w:r>
      <w:r w:rsidRPr="001932E5">
        <w:rPr>
          <w:rFonts w:cs="Times New Roman"/>
          <w:sz w:val="23"/>
          <w:szCs w:val="23"/>
        </w:rPr>
        <w:t xml:space="preserve"> </w:t>
      </w:r>
      <w:r w:rsidR="003D5D18" w:rsidRPr="001932E5">
        <w:rPr>
          <w:rFonts w:cs="Times New Roman"/>
          <w:sz w:val="23"/>
          <w:szCs w:val="23"/>
        </w:rPr>
        <w:t xml:space="preserve">(np. </w:t>
      </w:r>
      <w:r w:rsidR="00C45BDF" w:rsidRPr="001932E5">
        <w:rPr>
          <w:rFonts w:cs="Times New Roman"/>
          <w:sz w:val="23"/>
          <w:szCs w:val="23"/>
        </w:rPr>
        <w:t>uchwa</w:t>
      </w:r>
      <w:r w:rsidR="003D5D18" w:rsidRPr="001932E5">
        <w:rPr>
          <w:rFonts w:cs="Times New Roman"/>
          <w:sz w:val="23"/>
          <w:szCs w:val="23"/>
        </w:rPr>
        <w:t>ła</w:t>
      </w:r>
      <w:r w:rsidR="00C45BDF" w:rsidRPr="001932E5">
        <w:rPr>
          <w:rFonts w:cs="Times New Roman"/>
          <w:sz w:val="23"/>
          <w:szCs w:val="23"/>
        </w:rPr>
        <w:t xml:space="preserve"> Nr 142/VII/11 z dnia 27 kwietnia 2011r. </w:t>
      </w:r>
      <w:r w:rsidR="003D5D18" w:rsidRPr="001932E5">
        <w:rPr>
          <w:rFonts w:cs="Times New Roman"/>
          <w:sz w:val="23"/>
          <w:szCs w:val="23"/>
        </w:rPr>
        <w:t xml:space="preserve">- </w:t>
      </w:r>
      <w:r w:rsidR="00C45BDF" w:rsidRPr="001932E5">
        <w:rPr>
          <w:rFonts w:cs="Times New Roman"/>
          <w:sz w:val="23"/>
          <w:szCs w:val="23"/>
        </w:rPr>
        <w:t>ze zmianami</w:t>
      </w:r>
      <w:r w:rsidR="003D5D18" w:rsidRPr="001932E5">
        <w:rPr>
          <w:rFonts w:cs="Times New Roman"/>
          <w:sz w:val="23"/>
          <w:szCs w:val="23"/>
        </w:rPr>
        <w:t xml:space="preserve"> -</w:t>
      </w:r>
      <w:r w:rsidR="00C45BDF" w:rsidRPr="001932E5">
        <w:rPr>
          <w:rFonts w:cs="Times New Roman"/>
          <w:sz w:val="23"/>
          <w:szCs w:val="23"/>
        </w:rPr>
        <w:t xml:space="preserve"> w sprawie Nadmorskiego Parku Krajobrazowego</w:t>
      </w:r>
      <w:r w:rsidR="003D5D18" w:rsidRPr="001932E5">
        <w:rPr>
          <w:rFonts w:cs="Times New Roman"/>
          <w:sz w:val="23"/>
          <w:szCs w:val="23"/>
        </w:rPr>
        <w:t>)</w:t>
      </w:r>
      <w:r w:rsidR="00C45BDF" w:rsidRPr="001932E5">
        <w:rPr>
          <w:rFonts w:cs="Times New Roman"/>
          <w:sz w:val="23"/>
          <w:szCs w:val="23"/>
        </w:rPr>
        <w:t>.</w:t>
      </w:r>
    </w:p>
    <w:p w14:paraId="482CD4F7" w14:textId="77777777" w:rsidR="00C45BDF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Przed rozpoczęciem wykonania robót budowlanych na Przedmiocie dzierżawy Dzierżawca przedłoży Wydzierżawiającemu dokument wydany przez właściwy miejscowo organ architektoniczny potwierdzający uzyskanie stosownego pozwolenia na budowę lub </w:t>
      </w:r>
      <w:r w:rsidR="00C45BDF" w:rsidRPr="001932E5">
        <w:rPr>
          <w:rFonts w:cs="Times New Roman"/>
          <w:sz w:val="23"/>
          <w:szCs w:val="23"/>
        </w:rPr>
        <w:t xml:space="preserve">dokonania </w:t>
      </w:r>
      <w:r w:rsidRPr="001932E5">
        <w:rPr>
          <w:rFonts w:cs="Times New Roman"/>
          <w:sz w:val="23"/>
          <w:szCs w:val="23"/>
        </w:rPr>
        <w:t>zgłoszenia robót budowlanych</w:t>
      </w:r>
      <w:r w:rsidR="00C45BDF" w:rsidRPr="001932E5">
        <w:rPr>
          <w:rFonts w:cs="Times New Roman"/>
          <w:sz w:val="23"/>
          <w:szCs w:val="23"/>
        </w:rPr>
        <w:t xml:space="preserve"> (jeśli ich uzyskanie wynikało z zakresu przewidzianego typu działalności oraz rodzaju obiektu budowlanego) bądź, w przypadku gdy takie pozwolenie nie było wymagane lub nie było wymagane zgłoszenie dokument wydany przez ten organ potwierdzający ten fakt</w:t>
      </w:r>
      <w:r w:rsidRPr="001932E5">
        <w:rPr>
          <w:rFonts w:cs="Times New Roman"/>
          <w:sz w:val="23"/>
          <w:szCs w:val="23"/>
        </w:rPr>
        <w:t>.</w:t>
      </w:r>
    </w:p>
    <w:p w14:paraId="7AF2D2CE" w14:textId="77777777" w:rsidR="008B52A4" w:rsidRPr="001932E5" w:rsidRDefault="00C45BDF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L</w:t>
      </w:r>
      <w:r w:rsidR="008B52A4" w:rsidRPr="001932E5">
        <w:rPr>
          <w:rFonts w:cs="Times New Roman"/>
          <w:sz w:val="23"/>
          <w:szCs w:val="23"/>
        </w:rPr>
        <w:t>okalizacja k</w:t>
      </w:r>
      <w:r w:rsidRPr="001932E5">
        <w:rPr>
          <w:rFonts w:cs="Times New Roman"/>
          <w:sz w:val="23"/>
          <w:szCs w:val="23"/>
        </w:rPr>
        <w:t xml:space="preserve">ażdego </w:t>
      </w:r>
      <w:r w:rsidR="008B52A4" w:rsidRPr="001932E5">
        <w:rPr>
          <w:rFonts w:cs="Times New Roman"/>
          <w:sz w:val="23"/>
          <w:szCs w:val="23"/>
        </w:rPr>
        <w:t xml:space="preserve">obiektu </w:t>
      </w:r>
      <w:r w:rsidRPr="001932E5">
        <w:rPr>
          <w:rFonts w:cs="Times New Roman"/>
          <w:sz w:val="23"/>
          <w:szCs w:val="23"/>
        </w:rPr>
        <w:t xml:space="preserve">budowlanego </w:t>
      </w:r>
      <w:r w:rsidR="008B52A4" w:rsidRPr="001932E5">
        <w:rPr>
          <w:rFonts w:cs="Times New Roman"/>
          <w:sz w:val="23"/>
          <w:szCs w:val="23"/>
        </w:rPr>
        <w:t xml:space="preserve">na Przedmiocie dzierżawy, a także rozpoczęcie </w:t>
      </w:r>
      <w:r w:rsidRPr="001932E5">
        <w:rPr>
          <w:rFonts w:cs="Times New Roman"/>
          <w:sz w:val="23"/>
          <w:szCs w:val="23"/>
        </w:rPr>
        <w:br/>
      </w:r>
      <w:r w:rsidR="008B52A4" w:rsidRPr="001932E5">
        <w:rPr>
          <w:rFonts w:cs="Times New Roman"/>
          <w:sz w:val="23"/>
          <w:szCs w:val="23"/>
        </w:rPr>
        <w:t xml:space="preserve">i zakończenie działalności na Przedmiocie dzierżawy </w:t>
      </w:r>
      <w:r w:rsidRPr="001932E5">
        <w:rPr>
          <w:rFonts w:cs="Times New Roman"/>
          <w:sz w:val="23"/>
          <w:szCs w:val="23"/>
        </w:rPr>
        <w:t xml:space="preserve">wymaga </w:t>
      </w:r>
      <w:r w:rsidR="008B52A4" w:rsidRPr="001932E5">
        <w:rPr>
          <w:rFonts w:cs="Times New Roman"/>
          <w:sz w:val="23"/>
          <w:szCs w:val="23"/>
        </w:rPr>
        <w:t>zgłosz</w:t>
      </w:r>
      <w:r w:rsidRPr="001932E5">
        <w:rPr>
          <w:rFonts w:cs="Times New Roman"/>
          <w:sz w:val="23"/>
          <w:szCs w:val="23"/>
        </w:rPr>
        <w:t>e</w:t>
      </w:r>
      <w:r w:rsidR="008B52A4" w:rsidRPr="001932E5">
        <w:rPr>
          <w:rFonts w:cs="Times New Roman"/>
          <w:sz w:val="23"/>
          <w:szCs w:val="23"/>
        </w:rPr>
        <w:t>n</w:t>
      </w:r>
      <w:r w:rsidRPr="001932E5">
        <w:rPr>
          <w:rFonts w:cs="Times New Roman"/>
          <w:sz w:val="23"/>
          <w:szCs w:val="23"/>
        </w:rPr>
        <w:t>ia</w:t>
      </w:r>
      <w:r w:rsidR="008B52A4" w:rsidRPr="001932E5">
        <w:rPr>
          <w:rFonts w:cs="Times New Roman"/>
          <w:sz w:val="23"/>
          <w:szCs w:val="23"/>
        </w:rPr>
        <w:t xml:space="preserve"> w Obwodzie Ochrony Wybrzeża w Rozewiu oraz Wydzierżawiającemu.</w:t>
      </w:r>
    </w:p>
    <w:p w14:paraId="508E2930" w14:textId="77777777" w:rsidR="00167145" w:rsidRDefault="00167145" w:rsidP="0016714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Dojazd do Przedmiotu </w:t>
      </w:r>
      <w:r w:rsidR="0038760E" w:rsidRPr="001932E5">
        <w:rPr>
          <w:rFonts w:cs="Times New Roman"/>
          <w:sz w:val="23"/>
          <w:szCs w:val="23"/>
        </w:rPr>
        <w:t>dzier</w:t>
      </w:r>
      <w:r w:rsidRPr="001932E5">
        <w:rPr>
          <w:rFonts w:cs="Times New Roman"/>
          <w:sz w:val="23"/>
          <w:szCs w:val="23"/>
        </w:rPr>
        <w:t>żawy i ewentualne wjazdy pojazdów na plażę wymagają odrębnego uzgodnienia z Dyrektorem Urzędu Morskiego w Gdyni.</w:t>
      </w:r>
    </w:p>
    <w:p w14:paraId="78CEF61E" w14:textId="77777777" w:rsidR="00347153" w:rsidRPr="000D46A4" w:rsidRDefault="00347153" w:rsidP="00C427D6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49379A">
        <w:rPr>
          <w:rFonts w:cs="Times New Roman"/>
          <w:sz w:val="23"/>
          <w:szCs w:val="23"/>
        </w:rPr>
        <w:t>W przypadku</w:t>
      </w:r>
      <w:r w:rsidR="005436F2" w:rsidRPr="0049379A">
        <w:rPr>
          <w:rFonts w:cs="Times New Roman"/>
          <w:sz w:val="23"/>
          <w:szCs w:val="23"/>
        </w:rPr>
        <w:t xml:space="preserve">, gdy realizacja </w:t>
      </w:r>
      <w:r w:rsidR="00B367DC" w:rsidRPr="0049379A">
        <w:rPr>
          <w:rFonts w:cs="Times New Roman"/>
          <w:sz w:val="23"/>
          <w:szCs w:val="23"/>
        </w:rPr>
        <w:t xml:space="preserve">obiektu budowlanego lub rodzaj prowadzonej przez Dzierżawcę </w:t>
      </w:r>
      <w:r w:rsidR="0049379A" w:rsidRPr="0049379A">
        <w:rPr>
          <w:rFonts w:cs="Times New Roman"/>
          <w:sz w:val="23"/>
          <w:szCs w:val="23"/>
        </w:rPr>
        <w:t xml:space="preserve">działalności </w:t>
      </w:r>
      <w:r w:rsidR="0049379A">
        <w:rPr>
          <w:rFonts w:cs="Times New Roman"/>
          <w:sz w:val="23"/>
          <w:szCs w:val="23"/>
        </w:rPr>
        <w:t xml:space="preserve">związana jest z </w:t>
      </w:r>
      <w:r w:rsidRPr="0049379A">
        <w:rPr>
          <w:rFonts w:cs="Times New Roman"/>
          <w:sz w:val="23"/>
          <w:szCs w:val="23"/>
        </w:rPr>
        <w:t>konieczności</w:t>
      </w:r>
      <w:r w:rsidR="0049379A">
        <w:rPr>
          <w:rFonts w:cs="Times New Roman"/>
          <w:sz w:val="23"/>
          <w:szCs w:val="23"/>
        </w:rPr>
        <w:t>ą</w:t>
      </w:r>
      <w:r w:rsidRPr="0049379A">
        <w:rPr>
          <w:rFonts w:cs="Times New Roman"/>
          <w:sz w:val="23"/>
          <w:szCs w:val="23"/>
        </w:rPr>
        <w:t xml:space="preserve"> zmiany profilu plaż i jej poziomu wymag</w:t>
      </w:r>
      <w:r w:rsidRPr="000D46A4">
        <w:rPr>
          <w:rFonts w:cs="Times New Roman"/>
          <w:sz w:val="23"/>
          <w:szCs w:val="23"/>
        </w:rPr>
        <w:t>ane jest uzgodnienie w tym zakresie z kierownikiem O</w:t>
      </w:r>
      <w:r w:rsidR="003E171C" w:rsidRPr="000D46A4">
        <w:rPr>
          <w:rFonts w:cs="Times New Roman"/>
          <w:sz w:val="23"/>
          <w:szCs w:val="23"/>
        </w:rPr>
        <w:t>bw</w:t>
      </w:r>
      <w:r w:rsidR="000D46A4" w:rsidRPr="000D46A4">
        <w:rPr>
          <w:rFonts w:cs="Times New Roman"/>
          <w:sz w:val="23"/>
          <w:szCs w:val="23"/>
        </w:rPr>
        <w:t xml:space="preserve">odu </w:t>
      </w:r>
      <w:r w:rsidRPr="000D46A4">
        <w:rPr>
          <w:rFonts w:cs="Times New Roman"/>
          <w:sz w:val="23"/>
          <w:szCs w:val="23"/>
        </w:rPr>
        <w:t>O</w:t>
      </w:r>
      <w:r w:rsidR="000D46A4" w:rsidRPr="000D46A4">
        <w:rPr>
          <w:rFonts w:cs="Times New Roman"/>
          <w:sz w:val="23"/>
          <w:szCs w:val="23"/>
        </w:rPr>
        <w:t xml:space="preserve">chrony </w:t>
      </w:r>
      <w:r w:rsidRPr="000D46A4">
        <w:rPr>
          <w:rFonts w:cs="Times New Roman"/>
          <w:sz w:val="23"/>
          <w:szCs w:val="23"/>
        </w:rPr>
        <w:t>W</w:t>
      </w:r>
      <w:r w:rsidR="000D46A4" w:rsidRPr="000D46A4">
        <w:rPr>
          <w:rFonts w:cs="Times New Roman"/>
          <w:sz w:val="23"/>
          <w:szCs w:val="23"/>
        </w:rPr>
        <w:t>ybrzeża</w:t>
      </w:r>
      <w:r w:rsidRPr="000D46A4">
        <w:rPr>
          <w:rFonts w:cs="Times New Roman"/>
          <w:sz w:val="23"/>
          <w:szCs w:val="23"/>
        </w:rPr>
        <w:t xml:space="preserve"> </w:t>
      </w:r>
      <w:r w:rsidR="000D46A4" w:rsidRPr="000D46A4">
        <w:rPr>
          <w:rFonts w:cs="Times New Roman"/>
          <w:sz w:val="23"/>
          <w:szCs w:val="23"/>
        </w:rPr>
        <w:t xml:space="preserve">w </w:t>
      </w:r>
      <w:r w:rsidRPr="000D46A4">
        <w:rPr>
          <w:rFonts w:cs="Times New Roman"/>
          <w:sz w:val="23"/>
          <w:szCs w:val="23"/>
        </w:rPr>
        <w:t>Rozewi</w:t>
      </w:r>
      <w:r w:rsidR="000D46A4" w:rsidRPr="000D46A4">
        <w:rPr>
          <w:rFonts w:cs="Times New Roman"/>
          <w:sz w:val="23"/>
          <w:szCs w:val="23"/>
        </w:rPr>
        <w:t>u</w:t>
      </w:r>
      <w:r w:rsidRPr="000D46A4">
        <w:rPr>
          <w:rFonts w:cs="Times New Roman"/>
          <w:sz w:val="23"/>
          <w:szCs w:val="23"/>
        </w:rPr>
        <w:t xml:space="preserve">, zaś po zakończeniu </w:t>
      </w:r>
      <w:r w:rsidR="00C14CE2" w:rsidRPr="000D46A4">
        <w:rPr>
          <w:rFonts w:cs="Times New Roman"/>
          <w:sz w:val="23"/>
          <w:szCs w:val="23"/>
        </w:rPr>
        <w:t xml:space="preserve">działalności wymagane jest </w:t>
      </w:r>
      <w:r w:rsidRPr="000D46A4">
        <w:rPr>
          <w:rFonts w:cs="Times New Roman"/>
          <w:sz w:val="23"/>
          <w:szCs w:val="23"/>
        </w:rPr>
        <w:t>przywróc</w:t>
      </w:r>
      <w:r w:rsidR="00C14CE2" w:rsidRPr="000D46A4">
        <w:rPr>
          <w:rFonts w:cs="Times New Roman"/>
          <w:sz w:val="23"/>
          <w:szCs w:val="23"/>
        </w:rPr>
        <w:t>enie</w:t>
      </w:r>
      <w:r w:rsidRPr="000D46A4">
        <w:rPr>
          <w:rFonts w:cs="Times New Roman"/>
          <w:sz w:val="23"/>
          <w:szCs w:val="23"/>
        </w:rPr>
        <w:t xml:space="preserve"> plaż</w:t>
      </w:r>
      <w:r w:rsidR="00C14CE2" w:rsidRPr="000D46A4">
        <w:rPr>
          <w:rFonts w:cs="Times New Roman"/>
          <w:sz w:val="23"/>
          <w:szCs w:val="23"/>
        </w:rPr>
        <w:t>y</w:t>
      </w:r>
      <w:r w:rsidRPr="000D46A4">
        <w:rPr>
          <w:rFonts w:cs="Times New Roman"/>
          <w:sz w:val="23"/>
          <w:szCs w:val="23"/>
        </w:rPr>
        <w:t xml:space="preserve"> do stanu pierwotnego.</w:t>
      </w:r>
    </w:p>
    <w:p w14:paraId="36C4DB61" w14:textId="77777777" w:rsidR="000201F8" w:rsidRPr="001932E5" w:rsidRDefault="000201F8" w:rsidP="000201F8">
      <w:pPr>
        <w:pStyle w:val="Bezodstpw"/>
        <w:ind w:left="360"/>
        <w:jc w:val="both"/>
        <w:rPr>
          <w:rFonts w:cs="Times New Roman"/>
          <w:sz w:val="23"/>
          <w:szCs w:val="23"/>
        </w:rPr>
      </w:pPr>
    </w:p>
    <w:p w14:paraId="3920E318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4</w:t>
      </w:r>
    </w:p>
    <w:p w14:paraId="3DB4D4CE" w14:textId="0FEBA413" w:rsidR="00406CB4" w:rsidRPr="001932E5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b/>
          <w:sz w:val="23"/>
          <w:szCs w:val="23"/>
        </w:rPr>
        <w:t xml:space="preserve">Wysokość </w:t>
      </w:r>
      <w:r w:rsidR="00F85907" w:rsidRPr="001932E5">
        <w:rPr>
          <w:rFonts w:cs="Times New Roman"/>
          <w:b/>
          <w:sz w:val="23"/>
          <w:szCs w:val="23"/>
        </w:rPr>
        <w:t xml:space="preserve">rocznego </w:t>
      </w:r>
      <w:r w:rsidRPr="001932E5">
        <w:rPr>
          <w:rFonts w:cs="Times New Roman"/>
          <w:b/>
          <w:sz w:val="23"/>
          <w:szCs w:val="23"/>
        </w:rPr>
        <w:t>czynszu dzierżawnego</w:t>
      </w:r>
      <w:r w:rsidRPr="001932E5">
        <w:rPr>
          <w:rFonts w:cs="Times New Roman"/>
          <w:sz w:val="23"/>
          <w:szCs w:val="23"/>
        </w:rPr>
        <w:t xml:space="preserve"> Przedmiotu dzierżawy wynosi </w:t>
      </w:r>
      <w:sdt>
        <w:sdtPr>
          <w:rPr>
            <w:rFonts w:cs="Times New Roman"/>
            <w:b/>
            <w:bCs/>
            <w:sz w:val="23"/>
            <w:szCs w:val="23"/>
          </w:rPr>
          <w:id w:val="-688069013"/>
          <w:placeholder>
            <w:docPart w:val="80A8CE861B8F4672BDA9EA0DF2349498"/>
          </w:placeholder>
        </w:sdtPr>
        <w:sdtEndPr>
          <w:rPr>
            <w:b w:val="0"/>
            <w:bCs w:val="0"/>
          </w:rPr>
        </w:sdtEndPr>
        <w:sdtContent>
          <w:r w:rsidR="00402E4D">
            <w:rPr>
              <w:rFonts w:cs="Times New Roman"/>
              <w:b/>
              <w:bCs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zł netto (słownie: </w:t>
      </w:r>
      <w:sdt>
        <w:sdtPr>
          <w:rPr>
            <w:rFonts w:cs="Times New Roman"/>
            <w:sz w:val="23"/>
            <w:szCs w:val="23"/>
          </w:rPr>
          <w:id w:val="-879542160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złotych </w:t>
      </w:r>
      <w:r w:rsidR="00402E4D">
        <w:rPr>
          <w:rFonts w:cs="Times New Roman"/>
          <w:sz w:val="23"/>
          <w:szCs w:val="23"/>
        </w:rPr>
        <w:t>___</w:t>
      </w:r>
      <w:r w:rsidRPr="001932E5">
        <w:rPr>
          <w:rFonts w:cs="Times New Roman"/>
          <w:sz w:val="23"/>
          <w:szCs w:val="23"/>
        </w:rPr>
        <w:t xml:space="preserve">/100), zaś powiększony o wielkość podatku VAT w wysokości 23% </w:t>
      </w:r>
      <w:r w:rsidRPr="001932E5">
        <w:rPr>
          <w:rFonts w:cs="Times New Roman"/>
          <w:b/>
          <w:sz w:val="23"/>
          <w:szCs w:val="23"/>
        </w:rPr>
        <w:t>wynosi</w:t>
      </w:r>
      <w:r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id w:val="1063988910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b/>
          <w:sz w:val="23"/>
          <w:szCs w:val="23"/>
          <w:u w:val="single"/>
        </w:rPr>
        <w:t xml:space="preserve"> zł brutto</w:t>
      </w:r>
      <w:r w:rsidRPr="001932E5">
        <w:rPr>
          <w:rFonts w:cs="Times New Roman"/>
          <w:sz w:val="23"/>
          <w:szCs w:val="23"/>
        </w:rPr>
        <w:t xml:space="preserve"> (słownie: </w:t>
      </w:r>
      <w:sdt>
        <w:sdtPr>
          <w:rPr>
            <w:rFonts w:cs="Times New Roman"/>
            <w:sz w:val="23"/>
            <w:szCs w:val="23"/>
          </w:rPr>
          <w:id w:val="-829294172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złotych </w:t>
      </w:r>
      <w:sdt>
        <w:sdtPr>
          <w:rPr>
            <w:rFonts w:cs="Times New Roman"/>
            <w:sz w:val="23"/>
            <w:szCs w:val="23"/>
          </w:rPr>
          <w:id w:val="715167694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>/100 brutto).</w:t>
      </w:r>
    </w:p>
    <w:p w14:paraId="5D54A871" w14:textId="61B020AD" w:rsidR="00A64C53" w:rsidRPr="001932E5" w:rsidRDefault="00406CB4" w:rsidP="00A64C53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b/>
          <w:sz w:val="23"/>
          <w:szCs w:val="23"/>
        </w:rPr>
        <w:t>Czynsz dzierżawny</w:t>
      </w:r>
      <w:r w:rsidRPr="001932E5">
        <w:rPr>
          <w:rFonts w:cs="Times New Roman"/>
          <w:sz w:val="23"/>
          <w:szCs w:val="23"/>
        </w:rPr>
        <w:t xml:space="preserve">, o którym mowa w pkt. 1, </w:t>
      </w:r>
      <w:r w:rsidRPr="001932E5">
        <w:rPr>
          <w:rFonts w:cs="Times New Roman"/>
          <w:b/>
          <w:sz w:val="23"/>
          <w:szCs w:val="23"/>
        </w:rPr>
        <w:t>płatny</w:t>
      </w:r>
      <w:r w:rsidRPr="001932E5">
        <w:rPr>
          <w:rFonts w:cs="Times New Roman"/>
          <w:sz w:val="23"/>
          <w:szCs w:val="23"/>
        </w:rPr>
        <w:t xml:space="preserve"> jest </w:t>
      </w:r>
      <w:r w:rsidR="00F86D78" w:rsidRPr="001932E5">
        <w:rPr>
          <w:rFonts w:cs="Times New Roman"/>
          <w:b/>
          <w:bCs/>
          <w:sz w:val="23"/>
          <w:szCs w:val="23"/>
        </w:rPr>
        <w:t>z góry do dnia</w:t>
      </w:r>
      <w:r w:rsidR="00C47E5F">
        <w:rPr>
          <w:rFonts w:cs="Times New Roman"/>
          <w:b/>
          <w:bCs/>
          <w:sz w:val="23"/>
          <w:szCs w:val="23"/>
        </w:rPr>
        <w:t xml:space="preserve"> 31 lipca każdego roku </w:t>
      </w:r>
      <w:r w:rsidRPr="001932E5">
        <w:rPr>
          <w:rFonts w:cs="Times New Roman"/>
          <w:sz w:val="23"/>
          <w:szCs w:val="23"/>
        </w:rPr>
        <w:t>na konto Gminy Władysławowo prowadzone w</w:t>
      </w:r>
      <w:r w:rsidR="003D5D18"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alias w:val="Nazwa banku"/>
          <w:tag w:val="Nazwa banku"/>
          <w:id w:val="495697186"/>
          <w:placeholder>
            <w:docPart w:val="C4746771642846C2B0A7AACD0AFC4C41"/>
          </w:placeholder>
          <w:comboBox>
            <w:listItem w:value="Wybierz element."/>
            <w:listItem w:displayText="Banku Spółdzielczym w Pucku Oddział Władysławowo" w:value="Banku Spółdzielczym w Pucku Oddział Władysławowo"/>
          </w:comboBox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 nr </w:t>
      </w:r>
      <w:sdt>
        <w:sdtPr>
          <w:rPr>
            <w:rFonts w:cs="Times New Roman"/>
            <w:sz w:val="23"/>
            <w:szCs w:val="23"/>
          </w:rPr>
          <w:alias w:val="Nr konta"/>
          <w:tag w:val="Nr konta"/>
          <w:id w:val="-1244323665"/>
          <w:placeholder>
            <w:docPart w:val="2C5A923A61A3475AA47D2C58543A4F80"/>
          </w:placeholder>
          <w:comboBox>
            <w:listItem w:value="Wybierz element."/>
            <w:listItem w:displayText="73 8348 0003 0000 0000 3737 0003" w:value="73 8348 0003 0000 0000 3737 0003"/>
          </w:comboBox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="00921E9D" w:rsidRPr="001932E5">
        <w:rPr>
          <w:rFonts w:cs="Times New Roman"/>
          <w:bCs/>
          <w:sz w:val="23"/>
          <w:szCs w:val="23"/>
        </w:rPr>
        <w:t>, z zastrzeżeniem pkt. 3.</w:t>
      </w:r>
    </w:p>
    <w:p w14:paraId="13CEED71" w14:textId="0166DD8E" w:rsidR="00A64C53" w:rsidRPr="001932E5" w:rsidRDefault="00A64C53" w:rsidP="00A64C53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bCs/>
          <w:sz w:val="23"/>
          <w:szCs w:val="23"/>
        </w:rPr>
        <w:t xml:space="preserve">Czynsz dzierżawny za </w:t>
      </w:r>
      <w:r w:rsidR="00A31BA6">
        <w:rPr>
          <w:rFonts w:cs="Times New Roman"/>
          <w:bCs/>
          <w:sz w:val="23"/>
          <w:szCs w:val="23"/>
        </w:rPr>
        <w:t>rok 2025 nie będzie podlegał</w:t>
      </w:r>
      <w:r w:rsidRPr="001932E5">
        <w:rPr>
          <w:rFonts w:cs="Times New Roman"/>
          <w:bCs/>
          <w:sz w:val="23"/>
          <w:szCs w:val="23"/>
        </w:rPr>
        <w:t xml:space="preserve"> proporcjonalne</w:t>
      </w:r>
      <w:r w:rsidR="00A31BA6">
        <w:rPr>
          <w:rFonts w:cs="Times New Roman"/>
          <w:bCs/>
          <w:sz w:val="23"/>
          <w:szCs w:val="23"/>
        </w:rPr>
        <w:t>mu obniżeniu</w:t>
      </w:r>
      <w:r w:rsidR="007661DF">
        <w:rPr>
          <w:rFonts w:cs="Times New Roman"/>
          <w:bCs/>
          <w:sz w:val="23"/>
          <w:szCs w:val="23"/>
        </w:rPr>
        <w:t xml:space="preserve"> w stosunku do pozostałego okresu tego roku</w:t>
      </w:r>
      <w:r w:rsidRPr="001932E5">
        <w:rPr>
          <w:rFonts w:cs="Times New Roman"/>
          <w:bCs/>
          <w:sz w:val="23"/>
          <w:szCs w:val="23"/>
        </w:rPr>
        <w:t>.</w:t>
      </w:r>
    </w:p>
    <w:p w14:paraId="0477BB3B" w14:textId="3AF16987" w:rsidR="00406CB4" w:rsidRPr="001932E5" w:rsidRDefault="00921E9D" w:rsidP="00921E9D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Na poczet rocznego czynszu dzierżawnego za rok </w:t>
      </w:r>
      <w:sdt>
        <w:sdtPr>
          <w:rPr>
            <w:rFonts w:cs="Times New Roman"/>
            <w:sz w:val="23"/>
            <w:szCs w:val="23"/>
          </w:rPr>
          <w:id w:val="-418334096"/>
          <w:placeholder>
            <w:docPart w:val="80A8CE861B8F4672BDA9EA0DF2349498"/>
          </w:placeholder>
        </w:sdtPr>
        <w:sdtContent>
          <w:r w:rsidR="00A31BA6">
            <w:rPr>
              <w:rFonts w:cs="Times New Roman"/>
              <w:sz w:val="23"/>
              <w:szCs w:val="23"/>
            </w:rPr>
            <w:t>2024</w:t>
          </w:r>
        </w:sdtContent>
      </w:sdt>
      <w:r w:rsidRPr="001932E5">
        <w:rPr>
          <w:rFonts w:cs="Times New Roman"/>
          <w:sz w:val="23"/>
          <w:szCs w:val="23"/>
        </w:rPr>
        <w:t xml:space="preserve"> zostanie zaliczone w</w:t>
      </w:r>
      <w:r w:rsidR="00406CB4" w:rsidRPr="001932E5">
        <w:rPr>
          <w:rFonts w:cs="Times New Roman"/>
          <w:sz w:val="23"/>
          <w:szCs w:val="23"/>
        </w:rPr>
        <w:t xml:space="preserve">płacone przez Dzierżawcę wadium w wysokości </w:t>
      </w:r>
      <w:sdt>
        <w:sdtPr>
          <w:rPr>
            <w:rFonts w:cs="Times New Roman"/>
            <w:sz w:val="23"/>
            <w:szCs w:val="23"/>
          </w:rPr>
          <w:id w:val="1224494007"/>
          <w:placeholder>
            <w:docPart w:val="80A8CE861B8F4672BDA9EA0DF2349498"/>
          </w:placeholder>
        </w:sdtPr>
        <w:sdtContent>
          <w:r w:rsidR="00212477">
            <w:rPr>
              <w:rFonts w:cs="Times New Roman"/>
              <w:sz w:val="23"/>
              <w:szCs w:val="23"/>
            </w:rPr>
            <w:t>___</w:t>
          </w:r>
        </w:sdtContent>
      </w:sdt>
      <w:r w:rsidR="00406CB4" w:rsidRPr="001932E5">
        <w:rPr>
          <w:rFonts w:cs="Times New Roman"/>
          <w:sz w:val="23"/>
          <w:szCs w:val="23"/>
        </w:rPr>
        <w:t xml:space="preserve">zł (słownie: </w:t>
      </w:r>
      <w:sdt>
        <w:sdtPr>
          <w:rPr>
            <w:rFonts w:cs="Times New Roman"/>
            <w:sz w:val="23"/>
            <w:szCs w:val="23"/>
          </w:rPr>
          <w:id w:val="-248657670"/>
          <w:placeholder>
            <w:docPart w:val="80A8CE861B8F4672BDA9EA0DF2349498"/>
          </w:placeholder>
        </w:sdtPr>
        <w:sdtContent>
          <w:r w:rsidR="00212477">
            <w:rPr>
              <w:rFonts w:cs="Times New Roman"/>
              <w:sz w:val="23"/>
              <w:szCs w:val="23"/>
            </w:rPr>
            <w:t>___</w:t>
          </w:r>
        </w:sdtContent>
      </w:sdt>
      <w:r w:rsidR="007436D2" w:rsidRPr="001932E5">
        <w:rPr>
          <w:rFonts w:cs="Times New Roman"/>
          <w:sz w:val="23"/>
          <w:szCs w:val="23"/>
        </w:rPr>
        <w:t xml:space="preserve"> </w:t>
      </w:r>
      <w:r w:rsidR="00406CB4" w:rsidRPr="001932E5">
        <w:rPr>
          <w:rFonts w:cs="Times New Roman"/>
          <w:sz w:val="23"/>
          <w:szCs w:val="23"/>
        </w:rPr>
        <w:t xml:space="preserve">złotych </w:t>
      </w:r>
      <w:sdt>
        <w:sdtPr>
          <w:rPr>
            <w:rFonts w:cs="Times New Roman"/>
            <w:sz w:val="23"/>
            <w:szCs w:val="23"/>
          </w:rPr>
          <w:id w:val="124358333"/>
          <w:placeholder>
            <w:docPart w:val="80A8CE861B8F4672BDA9EA0DF2349498"/>
          </w:placeholder>
        </w:sdtPr>
        <w:sdtContent>
          <w:r w:rsidR="00212477">
            <w:rPr>
              <w:rFonts w:cs="Times New Roman"/>
              <w:sz w:val="23"/>
              <w:szCs w:val="23"/>
            </w:rPr>
            <w:t>___</w:t>
          </w:r>
        </w:sdtContent>
      </w:sdt>
      <w:r w:rsidR="00DA70F0" w:rsidRPr="001932E5">
        <w:rPr>
          <w:rFonts w:cs="Times New Roman"/>
          <w:sz w:val="23"/>
          <w:szCs w:val="23"/>
        </w:rPr>
        <w:t>/</w:t>
      </w:r>
      <w:r w:rsidR="00406CB4" w:rsidRPr="001932E5">
        <w:rPr>
          <w:rFonts w:cs="Times New Roman"/>
          <w:sz w:val="23"/>
          <w:szCs w:val="23"/>
        </w:rPr>
        <w:t>100)</w:t>
      </w:r>
      <w:r w:rsidRPr="001932E5">
        <w:rPr>
          <w:rFonts w:cs="Times New Roman"/>
          <w:sz w:val="23"/>
          <w:szCs w:val="23"/>
        </w:rPr>
        <w:t xml:space="preserve">, zaś jego </w:t>
      </w:r>
      <w:r w:rsidR="00406CB4" w:rsidRPr="001932E5">
        <w:rPr>
          <w:rFonts w:cs="Times New Roman"/>
          <w:sz w:val="23"/>
          <w:szCs w:val="23"/>
        </w:rPr>
        <w:t>zalicz</w:t>
      </w:r>
      <w:r w:rsidR="00787796" w:rsidRPr="001932E5">
        <w:rPr>
          <w:rFonts w:cs="Times New Roman"/>
          <w:sz w:val="23"/>
          <w:szCs w:val="23"/>
        </w:rPr>
        <w:t>e</w:t>
      </w:r>
      <w:r w:rsidR="00406CB4" w:rsidRPr="001932E5">
        <w:rPr>
          <w:rFonts w:cs="Times New Roman"/>
          <w:sz w:val="23"/>
          <w:szCs w:val="23"/>
        </w:rPr>
        <w:t>n</w:t>
      </w:r>
      <w:r w:rsidR="00787796" w:rsidRPr="001932E5">
        <w:rPr>
          <w:rFonts w:cs="Times New Roman"/>
          <w:sz w:val="23"/>
          <w:szCs w:val="23"/>
        </w:rPr>
        <w:t>i</w:t>
      </w:r>
      <w:r w:rsidR="00406CB4" w:rsidRPr="001932E5">
        <w:rPr>
          <w:rFonts w:cs="Times New Roman"/>
          <w:sz w:val="23"/>
          <w:szCs w:val="23"/>
        </w:rPr>
        <w:t xml:space="preserve">e </w:t>
      </w:r>
      <w:r w:rsidR="00787796" w:rsidRPr="001932E5">
        <w:rPr>
          <w:rFonts w:cs="Times New Roman"/>
          <w:sz w:val="23"/>
          <w:szCs w:val="23"/>
        </w:rPr>
        <w:t>nastąpi</w:t>
      </w:r>
      <w:r w:rsidR="00406CB4" w:rsidRPr="001932E5">
        <w:rPr>
          <w:rFonts w:cs="Times New Roman"/>
          <w:sz w:val="23"/>
          <w:szCs w:val="23"/>
        </w:rPr>
        <w:t xml:space="preserve"> w dniu podpisania umowy</w:t>
      </w:r>
      <w:r w:rsidR="00B67625" w:rsidRPr="001932E5">
        <w:rPr>
          <w:rFonts w:cs="Times New Roman"/>
          <w:sz w:val="23"/>
          <w:szCs w:val="23"/>
        </w:rPr>
        <w:t xml:space="preserve"> poddzierżawy</w:t>
      </w:r>
      <w:r w:rsidR="00406CB4" w:rsidRPr="001932E5">
        <w:rPr>
          <w:rFonts w:cs="Times New Roman"/>
          <w:sz w:val="23"/>
          <w:szCs w:val="23"/>
        </w:rPr>
        <w:t>.</w:t>
      </w:r>
    </w:p>
    <w:p w14:paraId="00567C3C" w14:textId="77777777" w:rsidR="00007D86" w:rsidRPr="001932E5" w:rsidRDefault="00406CB4" w:rsidP="00007D86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lastRenderedPageBreak/>
        <w:t xml:space="preserve">Strony umowy wyłączają w niniejszym stosunku prawnym stosowanie art. 700 ustawy z dnia </w:t>
      </w:r>
      <w:r w:rsidR="00A17615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>23 kwietnia 1964r. Kodeks cywilny (tekst jedn. Dz. U.</w:t>
      </w:r>
      <w:r w:rsidR="00A17615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>z 202</w:t>
      </w:r>
      <w:r w:rsidR="00DC3D98" w:rsidRPr="001932E5">
        <w:rPr>
          <w:rFonts w:cs="Times New Roman"/>
          <w:sz w:val="23"/>
          <w:szCs w:val="23"/>
        </w:rPr>
        <w:t>3</w:t>
      </w:r>
      <w:r w:rsidRPr="001932E5">
        <w:rPr>
          <w:rFonts w:cs="Times New Roman"/>
          <w:sz w:val="23"/>
          <w:szCs w:val="23"/>
        </w:rPr>
        <w:t xml:space="preserve">r. poz. </w:t>
      </w:r>
      <w:r w:rsidR="00DC3D98" w:rsidRPr="001932E5">
        <w:rPr>
          <w:rFonts w:cs="Times New Roman"/>
          <w:sz w:val="23"/>
          <w:szCs w:val="23"/>
        </w:rPr>
        <w:t>1</w:t>
      </w:r>
      <w:r w:rsidR="000201F8" w:rsidRPr="001932E5">
        <w:rPr>
          <w:rFonts w:cs="Times New Roman"/>
          <w:sz w:val="23"/>
          <w:szCs w:val="23"/>
        </w:rPr>
        <w:t>6</w:t>
      </w:r>
      <w:r w:rsidR="00DC3D98" w:rsidRPr="001932E5">
        <w:rPr>
          <w:rFonts w:cs="Times New Roman"/>
          <w:sz w:val="23"/>
          <w:szCs w:val="23"/>
        </w:rPr>
        <w:t>1</w:t>
      </w:r>
      <w:r w:rsidR="000201F8" w:rsidRPr="001932E5">
        <w:rPr>
          <w:rFonts w:cs="Times New Roman"/>
          <w:sz w:val="23"/>
          <w:szCs w:val="23"/>
        </w:rPr>
        <w:t>0</w:t>
      </w:r>
      <w:r w:rsidRPr="001932E5">
        <w:rPr>
          <w:rFonts w:cs="Times New Roman"/>
          <w:sz w:val="23"/>
          <w:szCs w:val="23"/>
        </w:rPr>
        <w:t xml:space="preserve"> ze zmianami).</w:t>
      </w:r>
    </w:p>
    <w:p w14:paraId="10E8CD4F" w14:textId="5FDD5689" w:rsidR="001932E5" w:rsidRPr="001932E5" w:rsidRDefault="001932E5" w:rsidP="001932E5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Wysokość czynszu rocznego, o którym mowa w pkt. 1, począwszy od roku </w:t>
      </w:r>
      <w:sdt>
        <w:sdtPr>
          <w:rPr>
            <w:rFonts w:cs="Times New Roman"/>
            <w:sz w:val="23"/>
            <w:szCs w:val="23"/>
          </w:rPr>
          <w:id w:val="1459836977"/>
          <w:placeholder>
            <w:docPart w:val="0470460C59A144E59C0302B543267149"/>
          </w:placeholder>
        </w:sdtPr>
        <w:sdtContent>
          <w:r w:rsidR="00802F1E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, powiększona będzie corocznie (waloryzacja) o wskaźnik wzrostu cen towarów i usług konsumpcyjnych ogłoszony przez prezesa GUS w Monitorze Polskim za rok poprzedni. Strony zgodnie postanawiają, iż </w:t>
      </w:r>
      <w:r w:rsidRPr="001932E5">
        <w:rPr>
          <w:rFonts w:cs="Times New Roman"/>
          <w:b/>
          <w:sz w:val="23"/>
          <w:szCs w:val="23"/>
        </w:rPr>
        <w:t>zmiany w wysokości czynszu</w:t>
      </w:r>
      <w:r w:rsidRPr="001932E5">
        <w:rPr>
          <w:rFonts w:cs="Times New Roman"/>
          <w:sz w:val="23"/>
          <w:szCs w:val="23"/>
        </w:rPr>
        <w:t xml:space="preserve">, ustalane corocznie, </w:t>
      </w:r>
      <w:r w:rsidRPr="001932E5">
        <w:rPr>
          <w:rFonts w:cs="Times New Roman"/>
          <w:b/>
          <w:sz w:val="23"/>
          <w:szCs w:val="23"/>
        </w:rPr>
        <w:t>nie wymagają zmiany treści umowy oraz odrębnego powiadomienia</w:t>
      </w:r>
      <w:r w:rsidRPr="001932E5">
        <w:rPr>
          <w:rFonts w:cs="Times New Roman"/>
          <w:sz w:val="23"/>
          <w:szCs w:val="23"/>
        </w:rPr>
        <w:t xml:space="preserve">, a nowa stawka czynszu obowiązuje, </w:t>
      </w:r>
      <w:r w:rsidRPr="001932E5">
        <w:rPr>
          <w:rFonts w:cs="Times New Roman"/>
          <w:b/>
          <w:sz w:val="23"/>
          <w:szCs w:val="23"/>
        </w:rPr>
        <w:t>poczynając od dnia 1-go stycznia każdego roku</w:t>
      </w:r>
      <w:r w:rsidRPr="001932E5">
        <w:rPr>
          <w:rFonts w:cs="Times New Roman"/>
          <w:sz w:val="23"/>
          <w:szCs w:val="23"/>
        </w:rPr>
        <w:t>.</w:t>
      </w:r>
    </w:p>
    <w:p w14:paraId="62ADC8A9" w14:textId="77777777" w:rsidR="00AF4B91" w:rsidRDefault="001932E5" w:rsidP="00AF4B91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 przypadku zmiany wysokości stawki podatku VAT w zakresie czynszu dzierżawnego strony zgodnie postanawiają, iż zmiana taka nie wymaga zmiany treści umowy oraz odrębnego powiadomienia, a nowa stawka podatku VAT obowiązuje od daty jej zmiany.</w:t>
      </w:r>
    </w:p>
    <w:p w14:paraId="78FF86EB" w14:textId="5B255161" w:rsidR="00AF4B91" w:rsidRPr="00AF4B91" w:rsidRDefault="00AF4B91" w:rsidP="00AF4B91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AF4B91">
        <w:rPr>
          <w:rFonts w:eastAsia="TimesNewRomanPSMT" w:cs="TimesNewRomanPSMT"/>
          <w:sz w:val="23"/>
          <w:szCs w:val="23"/>
        </w:rPr>
        <w:t xml:space="preserve">Dzierżawca </w:t>
      </w:r>
      <w:r w:rsidR="009602EE">
        <w:rPr>
          <w:rFonts w:eastAsia="TimesNewRomanPSMT" w:cs="TimesNewRomanPSMT"/>
          <w:sz w:val="23"/>
          <w:szCs w:val="23"/>
        </w:rPr>
        <w:t xml:space="preserve">dokonał </w:t>
      </w:r>
      <w:r w:rsidRPr="00AF4B91">
        <w:rPr>
          <w:rFonts w:eastAsia="TimesNewRomanPSMT" w:cs="TimesNewRomanPSMT"/>
          <w:sz w:val="23"/>
          <w:szCs w:val="23"/>
        </w:rPr>
        <w:t xml:space="preserve">jednorazowej wpłaty na konto Gminy Władysławowo </w:t>
      </w:r>
      <w:r w:rsidR="009602EE">
        <w:rPr>
          <w:rFonts w:eastAsia="TimesNewRomanPSMT" w:cs="TimesNewRomanPSMT"/>
          <w:sz w:val="23"/>
          <w:szCs w:val="23"/>
        </w:rPr>
        <w:t xml:space="preserve">___ </w:t>
      </w:r>
      <w:r w:rsidRPr="00AF4B91">
        <w:rPr>
          <w:rFonts w:eastAsia="TimesNewRomanPSMT" w:cs="TimesNewRomanPSMT"/>
          <w:sz w:val="23"/>
          <w:szCs w:val="23"/>
        </w:rPr>
        <w:t xml:space="preserve">kwoty w wysokości </w:t>
      </w:r>
      <w:r w:rsidR="00F8363B">
        <w:rPr>
          <w:rFonts w:eastAsia="TimesNewRomanPSMT" w:cs="TimesNewRomanPSMT"/>
          <w:sz w:val="23"/>
          <w:szCs w:val="23"/>
        </w:rPr>
        <w:t>2</w:t>
      </w:r>
      <w:r w:rsidRPr="00AF4B91">
        <w:rPr>
          <w:rFonts w:eastAsia="TimesNewRomanPSMT" w:cs="TimesNewRomanPSMT"/>
          <w:sz w:val="23"/>
          <w:szCs w:val="23"/>
        </w:rPr>
        <w:t xml:space="preserve">0 000,00zł (słownie: </w:t>
      </w:r>
      <w:r w:rsidR="00F8363B">
        <w:rPr>
          <w:rFonts w:eastAsia="TimesNewRomanPSMT" w:cs="TimesNewRomanPSMT"/>
          <w:sz w:val="23"/>
          <w:szCs w:val="23"/>
        </w:rPr>
        <w:t xml:space="preserve">dwadzieścia </w:t>
      </w:r>
      <w:r w:rsidRPr="00AF4B91">
        <w:rPr>
          <w:rFonts w:eastAsia="TimesNewRomanPSMT" w:cs="TimesNewRomanPSMT"/>
          <w:sz w:val="23"/>
          <w:szCs w:val="23"/>
        </w:rPr>
        <w:t xml:space="preserve">tysięcy złotych), która to kwota stanowi koszt infrastrukturalny i przeznaczona zostanie na utrzymywanie plaż przez </w:t>
      </w:r>
      <w:r w:rsidR="009602EE">
        <w:rPr>
          <w:rFonts w:eastAsia="TimesNewRomanPSMT" w:cs="TimesNewRomanPSMT"/>
          <w:sz w:val="23"/>
          <w:szCs w:val="23"/>
        </w:rPr>
        <w:t>Wydzierżawiającego</w:t>
      </w:r>
      <w:r w:rsidRPr="00AF4B91">
        <w:rPr>
          <w:rFonts w:eastAsia="TimesNewRomanPSMT" w:cs="TimesNewRomanPSMT"/>
          <w:sz w:val="23"/>
          <w:szCs w:val="23"/>
        </w:rPr>
        <w:t xml:space="preserve"> </w:t>
      </w:r>
      <w:r w:rsidR="009602EE">
        <w:rPr>
          <w:rFonts w:eastAsia="TimesNewRomanPSMT" w:cs="TimesNewRomanPSMT"/>
          <w:sz w:val="23"/>
          <w:szCs w:val="23"/>
        </w:rPr>
        <w:br/>
      </w:r>
      <w:r w:rsidRPr="00AF4B91">
        <w:rPr>
          <w:rFonts w:eastAsia="TimesNewRomanPSMT" w:cs="TimesNewRomanPSMT"/>
          <w:sz w:val="23"/>
          <w:szCs w:val="23"/>
        </w:rPr>
        <w:t>w trakcie trwania umowy poddzierżawy. Kwota kosztu infrastrukturalnego stanowi koszt bezzwrotny i nie jest kaucją ani podatkiem, a w przypadku rozwiązania umowy dzierżawy z przyczyn niezależnych od Wydzierżawiającego nie będzie podlegać zwrotowi, zaś Dzierżawca zrzeka się wszelkich roszczeń względem Wydzierżawiającego w zakresie zwrotu tej kwoty w tym roszczeń o bezumowne wzbogacenie się.</w:t>
      </w:r>
    </w:p>
    <w:p w14:paraId="346469CE" w14:textId="77777777" w:rsidR="0080478A" w:rsidRPr="001932E5" w:rsidRDefault="00406CB4" w:rsidP="0080478A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Dzierżawca zobowiązany jest </w:t>
      </w:r>
      <w:r w:rsidRPr="001932E5">
        <w:rPr>
          <w:rFonts w:eastAsia="TimesNewRomanPSMT" w:cs="Times New Roman"/>
          <w:color w:val="000000"/>
          <w:sz w:val="23"/>
          <w:szCs w:val="23"/>
        </w:rPr>
        <w:t xml:space="preserve">do zawarcia umowy na wywóz odpadów komunalnych </w:t>
      </w:r>
      <w:r w:rsidR="00844BF7" w:rsidRPr="001932E5">
        <w:rPr>
          <w:rFonts w:eastAsia="TimesNewRomanPSMT" w:cs="Times New Roman"/>
          <w:color w:val="000000"/>
          <w:sz w:val="23"/>
          <w:szCs w:val="23"/>
        </w:rPr>
        <w:br/>
      </w:r>
      <w:r w:rsidRPr="001932E5">
        <w:rPr>
          <w:rFonts w:eastAsia="TimesNewRomanPSMT" w:cs="Times New Roman"/>
          <w:color w:val="000000"/>
          <w:sz w:val="23"/>
          <w:szCs w:val="23"/>
        </w:rPr>
        <w:t>z przedsiębiorcą wpisanym do Rejestru Działalności Regulowanej i przedłożenia</w:t>
      </w:r>
      <w:r w:rsidR="003D5D18" w:rsidRPr="001932E5">
        <w:rPr>
          <w:rFonts w:eastAsia="TimesNewRomanPSMT" w:cs="Times New Roman"/>
          <w:color w:val="000000"/>
          <w:sz w:val="23"/>
          <w:szCs w:val="23"/>
        </w:rPr>
        <w:t xml:space="preserve"> W</w:t>
      </w:r>
      <w:r w:rsidRPr="001932E5">
        <w:rPr>
          <w:rFonts w:eastAsia="TimesNewRomanPSMT" w:cs="Times New Roman"/>
          <w:color w:val="000000"/>
          <w:sz w:val="23"/>
          <w:szCs w:val="23"/>
        </w:rPr>
        <w:t xml:space="preserve">ydzierżawiającemu </w:t>
      </w:r>
      <w:r w:rsidR="003D5D18" w:rsidRPr="001932E5">
        <w:rPr>
          <w:rFonts w:eastAsia="TimesNewRomanPSMT" w:cs="Times New Roman"/>
          <w:color w:val="000000"/>
          <w:sz w:val="23"/>
          <w:szCs w:val="23"/>
        </w:rPr>
        <w:t>takie</w:t>
      </w:r>
      <w:r w:rsidRPr="001932E5">
        <w:rPr>
          <w:rFonts w:eastAsia="TimesNewRomanPSMT" w:cs="Times New Roman"/>
          <w:color w:val="000000"/>
          <w:sz w:val="23"/>
          <w:szCs w:val="23"/>
        </w:rPr>
        <w:t>j umowy.</w:t>
      </w:r>
    </w:p>
    <w:p w14:paraId="0B3BD895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11F09051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5</w:t>
      </w:r>
    </w:p>
    <w:p w14:paraId="54DD3224" w14:textId="77777777" w:rsidR="00406CB4" w:rsidRPr="001932E5" w:rsidRDefault="00406CB4" w:rsidP="00406CB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zobowiązany jest do wykonywania swojego prawa na Przedmiocie dzierżawy zgodnie z wymogami prawidłowej gospodarki oraz zasadami współżycia społecznego i nie może zmieniać przeznaczenia Przedmiotu dzierżawy bez uprzedniej pisemnej zgody Wydzierżawiającego.</w:t>
      </w:r>
    </w:p>
    <w:p w14:paraId="44D96A31" w14:textId="77777777" w:rsidR="003D661F" w:rsidRPr="001932E5" w:rsidRDefault="00406CB4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bez uprzedniego uzyskania pisemnej zgody Wydzierżawiającego nie może przenieść praw i obowiązków wynikających z niniejszej umowy na rzecz osób trzecich. W szczególności dotyczy to oddawania osobom trzecim Przedmiotu dzierżawy bądź jego części w poddzierżawę albo do używania.</w:t>
      </w:r>
    </w:p>
    <w:p w14:paraId="63CBAED8" w14:textId="58DB06DE" w:rsidR="008B52A4" w:rsidRPr="001932E5" w:rsidRDefault="003D661F" w:rsidP="008B52A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color w:val="212529"/>
          <w:sz w:val="23"/>
          <w:szCs w:val="23"/>
        </w:rPr>
        <w:t xml:space="preserve">Po zakończeniu umowy Dzierżawca obowiązany jest </w:t>
      </w:r>
      <w:r w:rsidR="008B52A4" w:rsidRPr="001932E5">
        <w:rPr>
          <w:rFonts w:cs="Times New Roman"/>
          <w:color w:val="212529"/>
          <w:sz w:val="23"/>
          <w:szCs w:val="23"/>
        </w:rPr>
        <w:t>na swój koszt usunąć</w:t>
      </w:r>
      <w:r w:rsidRPr="001932E5">
        <w:rPr>
          <w:rFonts w:cs="Times New Roman"/>
          <w:color w:val="212529"/>
          <w:sz w:val="23"/>
          <w:szCs w:val="23"/>
        </w:rPr>
        <w:t xml:space="preserve"> </w:t>
      </w:r>
      <w:r w:rsidR="008B52A4" w:rsidRPr="001932E5">
        <w:rPr>
          <w:rFonts w:cs="Times New Roman"/>
          <w:color w:val="212529"/>
          <w:sz w:val="23"/>
          <w:szCs w:val="23"/>
        </w:rPr>
        <w:t xml:space="preserve">bez wezwania wzniesione przez niego obiekty </w:t>
      </w:r>
      <w:r w:rsidR="003D5D18" w:rsidRPr="001932E5">
        <w:rPr>
          <w:rFonts w:cs="Times New Roman"/>
          <w:color w:val="212529"/>
          <w:sz w:val="23"/>
          <w:szCs w:val="23"/>
        </w:rPr>
        <w:t xml:space="preserve">budowlane </w:t>
      </w:r>
      <w:r w:rsidR="008B52A4" w:rsidRPr="001932E5">
        <w:rPr>
          <w:rFonts w:cs="Times New Roman"/>
          <w:color w:val="212529"/>
          <w:sz w:val="23"/>
          <w:szCs w:val="23"/>
        </w:rPr>
        <w:t>na Przedmiocie dzierżawy i zwrócić P</w:t>
      </w:r>
      <w:r w:rsidRPr="001932E5">
        <w:rPr>
          <w:rFonts w:cs="Times New Roman"/>
          <w:color w:val="212529"/>
          <w:sz w:val="23"/>
          <w:szCs w:val="23"/>
        </w:rPr>
        <w:t xml:space="preserve">rzedmiot dzierżawy w stanie uporządkowanym i niepogorszonym, w terminie do </w:t>
      </w:r>
      <w:sdt>
        <w:sdtPr>
          <w:rPr>
            <w:rFonts w:cs="Times New Roman"/>
            <w:color w:val="212529"/>
            <w:sz w:val="23"/>
            <w:szCs w:val="23"/>
          </w:rPr>
          <w:id w:val="1964852985"/>
          <w:placeholder>
            <w:docPart w:val="80A8CE861B8F4672BDA9EA0DF2349498"/>
          </w:placeholder>
        </w:sdtPr>
        <w:sdtContent>
          <w:r w:rsidR="00523D49">
            <w:rPr>
              <w:rFonts w:cs="Times New Roman"/>
              <w:color w:val="212529"/>
              <w:sz w:val="23"/>
              <w:szCs w:val="23"/>
            </w:rPr>
            <w:t>14</w:t>
          </w:r>
        </w:sdtContent>
      </w:sdt>
      <w:r w:rsidRPr="001932E5">
        <w:rPr>
          <w:rFonts w:cs="Times New Roman"/>
          <w:color w:val="212529"/>
          <w:sz w:val="23"/>
          <w:szCs w:val="23"/>
        </w:rPr>
        <w:t xml:space="preserve"> dni od daty wygaśnięcia lub rozwiązania umowy, stosownie do przepisów o wykonywaniu dzierżawy</w:t>
      </w:r>
      <w:r w:rsidR="008B52A4" w:rsidRPr="001932E5">
        <w:rPr>
          <w:rFonts w:cs="Times New Roman"/>
          <w:sz w:val="23"/>
          <w:szCs w:val="23"/>
        </w:rPr>
        <w:t xml:space="preserve">, chyba że strony </w:t>
      </w:r>
      <w:r w:rsidR="00B346FF">
        <w:rPr>
          <w:rFonts w:cs="Times New Roman"/>
          <w:sz w:val="23"/>
          <w:szCs w:val="23"/>
        </w:rPr>
        <w:br/>
      </w:r>
      <w:r w:rsidR="008B52A4" w:rsidRPr="001932E5">
        <w:rPr>
          <w:rFonts w:cs="Times New Roman"/>
          <w:sz w:val="23"/>
          <w:szCs w:val="23"/>
        </w:rPr>
        <w:t>w formie pisemnej wyrażonej pod rygorem nieważności  postanowią inaczej.</w:t>
      </w:r>
    </w:p>
    <w:p w14:paraId="17FF7488" w14:textId="475996AA" w:rsidR="00964240" w:rsidRPr="001932E5" w:rsidRDefault="00964240" w:rsidP="008B52A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Strony wspólnie ustalają, iż w przypadku niewydania przez Dzierżawcę Przedmiotu dzierżawy po zakończeniu trwania okresu dzierżawy w terminie przewidziany w §5 ust. 3 Wydzierżawiający ma prawo do natychmiastowego usunięcia nakładów poczynionych przez Dzierżawcę na Przedmiocie dzierżawy oraz przejęcia Przedmiotu dzierżawy w posiadanie nawet bez zgody Dzierżawcy. Dodatkowo Dzierżawca będzie zobligowany do zapłaty kary za bezumowne korzystanie </w:t>
      </w:r>
      <w:r w:rsidRPr="001932E5">
        <w:rPr>
          <w:rFonts w:cs="Times New Roman"/>
          <w:sz w:val="23"/>
          <w:szCs w:val="23"/>
        </w:rPr>
        <w:br/>
        <w:t xml:space="preserve">z Przedmiotu dzierżawy w przypadku jego niewydania w wysokości </w:t>
      </w:r>
      <w:sdt>
        <w:sdtPr>
          <w:rPr>
            <w:rFonts w:cs="Times New Roman"/>
            <w:sz w:val="23"/>
            <w:szCs w:val="23"/>
          </w:rPr>
          <w:id w:val="1860160875"/>
          <w:placeholder>
            <w:docPart w:val="78DE5E666AE0426FB1FAB216F3AACC93"/>
          </w:placeholder>
        </w:sdtPr>
        <w:sdtContent>
          <w:r w:rsidR="00523D49">
            <w:rPr>
              <w:rFonts w:cs="Times New Roman"/>
              <w:sz w:val="23"/>
              <w:szCs w:val="23"/>
            </w:rPr>
            <w:t>2</w:t>
          </w:r>
        </w:sdtContent>
      </w:sdt>
      <w:r w:rsidR="008B52A4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>krotności stawki dziennej określonej proporcjonalnie do kwoty czynszu dzierżawnego i liczonej za okres od upływu terminu dzierżawy do dnia wydania przez Dzierżawcę Przedmiotu dzierżawy lub do dnia przejęcia Przedmiotu dzierżawy przez Wydzierżawiającego.</w:t>
      </w:r>
    </w:p>
    <w:p w14:paraId="3E2633A3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5A97D0D3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6</w:t>
      </w:r>
    </w:p>
    <w:p w14:paraId="0D331BFA" w14:textId="77777777" w:rsidR="001E382A" w:rsidRPr="001932E5" w:rsidRDefault="00406CB4" w:rsidP="001E382A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Wydzierżawiającemu służy prawo przeprowadzenia w każdym czasie wszechstronnej kontroli  Przedmiotu dzierżawy bez konieczności uzyskiwania w tym zakresie zgody Dzierżawcy, a także bez konieczności wcześniejszego informowania Dzierżawcy o terminie takiej kontroli.</w:t>
      </w:r>
    </w:p>
    <w:p w14:paraId="7CC4F9D1" w14:textId="77777777" w:rsidR="001E382A" w:rsidRPr="001932E5" w:rsidRDefault="001E382A" w:rsidP="001E382A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Prawo przeprowadzenia wszechstronnej kontroli na zasadach opisanych w pkt. 1 przysługuje również Urzędowi Morskiemu w Gdyni w tym służbom ochrony wybrzeża. W przypadku stwierdzenia przez te służby naruszeń niniejszej umowy, służby te mogą stosować sankcje karne wraz z możliwością wnioskowania do Wydzierżawiającego o wcześniejsze rozwiązanie niniejszej umowy.</w:t>
      </w:r>
    </w:p>
    <w:p w14:paraId="2BB0C961" w14:textId="77777777" w:rsidR="00406CB4" w:rsidRPr="001932E5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lastRenderedPageBreak/>
        <w:t>Dzierżawca odpowiada za wszelkie szkody wyrządzone Wydzierżawiającemu z przyczyn leżących po stronie Dzierżawcy, bądź osób działających w jego imieniu lub na jego rzecz, a także pełną odpowiedzialność cywilną w zakresie dotyczącym Przedmiotu dzierżawy</w:t>
      </w:r>
      <w:r w:rsidR="00A64C53" w:rsidRPr="001932E5">
        <w:rPr>
          <w:rFonts w:cs="Times New Roman"/>
          <w:sz w:val="23"/>
          <w:szCs w:val="23"/>
        </w:rPr>
        <w:t xml:space="preserve"> i prowadzonej przez Dzierżawcę działalności</w:t>
      </w:r>
      <w:r w:rsidRPr="001932E5">
        <w:rPr>
          <w:rFonts w:cs="Times New Roman"/>
          <w:sz w:val="23"/>
          <w:szCs w:val="23"/>
        </w:rPr>
        <w:t>.</w:t>
      </w:r>
    </w:p>
    <w:p w14:paraId="382A4ADB" w14:textId="77777777" w:rsidR="00B34C0E" w:rsidRPr="001932E5" w:rsidRDefault="001472EB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zobowiązany jest do pokrywania wszelkich podatków obciążających Przedmiot dzierżawy w związku z prowadzoną przez niego działalnością oraz wszelkich należności z tytułu dysponowania Przedmiotem dzierżawy w tym podatku od nieruchomości.</w:t>
      </w:r>
    </w:p>
    <w:p w14:paraId="49868B60" w14:textId="77777777" w:rsidR="00310771" w:rsidRPr="001932E5" w:rsidRDefault="00406CB4" w:rsidP="00310771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Dzierżawca nie może używać na Przedmiocie dzierżawy lub w jego otoczeniu urządzeń nagłaśniających i innych urządzeń powodujących lub mogących powodować zakłócenia ciszy </w:t>
      </w:r>
      <w:r w:rsidR="0033214D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>w godzinach od 22:00 do 6:00. Powyższe dotyczy również gry na instrumentach muzycznych.</w:t>
      </w:r>
    </w:p>
    <w:p w14:paraId="499DB738" w14:textId="77777777" w:rsidR="00310771" w:rsidRPr="001932E5" w:rsidRDefault="00766FA2" w:rsidP="00310771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</w:t>
      </w:r>
      <w:r w:rsidR="00310771" w:rsidRPr="001932E5">
        <w:rPr>
          <w:rFonts w:cs="Times New Roman"/>
          <w:sz w:val="23"/>
          <w:szCs w:val="23"/>
        </w:rPr>
        <w:t>zierżaw</w:t>
      </w:r>
      <w:r w:rsidR="00E94D5D" w:rsidRPr="001932E5">
        <w:rPr>
          <w:rFonts w:cs="Times New Roman"/>
          <w:sz w:val="23"/>
          <w:szCs w:val="23"/>
        </w:rPr>
        <w:t>c</w:t>
      </w:r>
      <w:r w:rsidR="00310771" w:rsidRPr="001932E5">
        <w:rPr>
          <w:rFonts w:cs="Times New Roman"/>
          <w:sz w:val="23"/>
          <w:szCs w:val="23"/>
        </w:rPr>
        <w:t xml:space="preserve">a nie może wykorzystywać Przedmiotu dzierżawy do prowadzenia na nim </w:t>
      </w:r>
      <w:r w:rsidR="00426A94" w:rsidRPr="001932E5">
        <w:rPr>
          <w:rFonts w:cs="Times New Roman"/>
          <w:sz w:val="23"/>
          <w:szCs w:val="23"/>
        </w:rPr>
        <w:br/>
      </w:r>
      <w:r w:rsidR="00310771" w:rsidRPr="001932E5">
        <w:rPr>
          <w:rFonts w:cs="Times New Roman"/>
          <w:sz w:val="23"/>
          <w:szCs w:val="23"/>
        </w:rPr>
        <w:t>w jakiejkolwiek formie działalności reklamowej.</w:t>
      </w:r>
    </w:p>
    <w:p w14:paraId="428AB4E9" w14:textId="77777777" w:rsidR="00964240" w:rsidRPr="001932E5" w:rsidRDefault="00964240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5E4B391E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7</w:t>
      </w:r>
    </w:p>
    <w:p w14:paraId="06DB1203" w14:textId="77777777" w:rsidR="00406CB4" w:rsidRPr="001932E5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Wydzierżawiający może rozwiązać niniejszą umowę ze skutkiem natychmiastowym jeżeli Dzierżawca:</w:t>
      </w:r>
    </w:p>
    <w:p w14:paraId="1D4EB5F6" w14:textId="77777777" w:rsidR="00406CB4" w:rsidRPr="001932E5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używa Przedmiot dzierżawy w sposób niezgodny z postanowieniami niniejszej umowy, </w:t>
      </w:r>
      <w:r w:rsidR="00A47901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 xml:space="preserve">w szczególności niezgodnie z przeznaczeniem, o którym mowa w §2 pkt. 1 niniejszej umowy, </w:t>
      </w:r>
    </w:p>
    <w:p w14:paraId="6FA77309" w14:textId="77777777" w:rsidR="00406CB4" w:rsidRPr="001932E5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oddaje w części lub w całości Przedmiot dzierżawy do używania lub w poddzierżawę osobom trzecim bez pisemnej zgody Wydzierżawiającego,</w:t>
      </w:r>
    </w:p>
    <w:p w14:paraId="05F503DA" w14:textId="77777777" w:rsidR="00406CB4" w:rsidRPr="001932E5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samowolnie zajmuje większy teren niż Przedmiot dzierżawy, a będący </w:t>
      </w:r>
      <w:r w:rsidR="000A1E0B" w:rsidRPr="001932E5">
        <w:rPr>
          <w:rFonts w:cs="Times New Roman"/>
          <w:sz w:val="23"/>
          <w:szCs w:val="23"/>
        </w:rPr>
        <w:t xml:space="preserve">w dyspozycji </w:t>
      </w:r>
      <w:r w:rsidR="00481436" w:rsidRPr="001932E5">
        <w:rPr>
          <w:rFonts w:cs="Times New Roman"/>
          <w:sz w:val="23"/>
          <w:szCs w:val="23"/>
        </w:rPr>
        <w:t xml:space="preserve">lub będący własnością </w:t>
      </w:r>
      <w:r w:rsidRPr="001932E5">
        <w:rPr>
          <w:rFonts w:cs="Times New Roman"/>
          <w:sz w:val="23"/>
          <w:szCs w:val="23"/>
        </w:rPr>
        <w:t>Wydzierżawiającego,</w:t>
      </w:r>
    </w:p>
    <w:p w14:paraId="23A1851C" w14:textId="77777777" w:rsidR="00EC3757" w:rsidRPr="001932E5" w:rsidRDefault="00EC3757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pomimo pisemnego upomnienia zakłóca korzystanie z nieruchomości sąsiednich ponad przeciętną miarę, wynikającą ze społeczno-gospodarczego przeznaczenia nieruchomości </w:t>
      </w:r>
      <w:r w:rsidRPr="001932E5">
        <w:rPr>
          <w:rFonts w:cs="Times New Roman"/>
          <w:sz w:val="23"/>
          <w:szCs w:val="23"/>
        </w:rPr>
        <w:br/>
        <w:t>i stosunków miejscowych,</w:t>
      </w:r>
    </w:p>
    <w:p w14:paraId="067C3E85" w14:textId="77777777" w:rsidR="00A64C53" w:rsidRPr="001932E5" w:rsidRDefault="00A64C53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nie dotrzymuje warunków i postanowień wskazanych w §3 pkt. 9÷13,</w:t>
      </w:r>
    </w:p>
    <w:p w14:paraId="67772265" w14:textId="77777777" w:rsidR="00095282" w:rsidRPr="001932E5" w:rsidRDefault="00406CB4" w:rsidP="00095282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nie dotrzymuje innych warunków i postanowień niniejszej umowy dzierżawy.</w:t>
      </w:r>
    </w:p>
    <w:p w14:paraId="606F71BA" w14:textId="77777777" w:rsidR="00095282" w:rsidRPr="001932E5" w:rsidRDefault="00095282" w:rsidP="000D3FC9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3"/>
          <w:szCs w:val="23"/>
        </w:rPr>
      </w:pPr>
      <w:r w:rsidRPr="001932E5">
        <w:rPr>
          <w:sz w:val="23"/>
          <w:szCs w:val="23"/>
        </w:rPr>
        <w:t>W związku z ewentualną koniecznością natychmiastowego rozpoczęcia prowadzenia działań statutowych należących do Urzędu Morskiego w Gdyni, a związanych z ochroną brzegów morskich, Wydzierżawiający zastrzega sobie prawo możliwości wcześniejszego rozwiązania niniejszej umowy przed upływem terminów na jakie została zawarta.</w:t>
      </w:r>
    </w:p>
    <w:p w14:paraId="2E6AE222" w14:textId="77777777" w:rsidR="00406CB4" w:rsidRPr="001932E5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 przypadku rozwiązania niniejszej umowy dzierżawy z przyczyn wskazanych w pkt. 1</w:t>
      </w:r>
      <w:r w:rsidR="002B5A9F" w:rsidRPr="001932E5">
        <w:rPr>
          <w:rFonts w:cs="Times New Roman"/>
          <w:sz w:val="23"/>
          <w:szCs w:val="23"/>
        </w:rPr>
        <w:t xml:space="preserve"> i pkt. 2</w:t>
      </w:r>
      <w:r w:rsidRPr="001932E5">
        <w:rPr>
          <w:rFonts w:cs="Times New Roman"/>
          <w:sz w:val="23"/>
          <w:szCs w:val="23"/>
        </w:rPr>
        <w:t xml:space="preserve"> Dzierżawcy nie przysługują żadne roszczenia względem Wydzierżawiającego z tytułu utraconych korzyści bądź pożytków mogących powstać z tytułu zawartej umowy dzierżawy.</w:t>
      </w:r>
    </w:p>
    <w:p w14:paraId="55720BF7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1341E5DD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8</w:t>
      </w:r>
    </w:p>
    <w:p w14:paraId="621C0EAC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 okresie trwania dzierżawy Strony umowy są obowiązane informować się wzajemnie na piśmie </w:t>
      </w:r>
      <w:r w:rsidR="001B6835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 xml:space="preserve">o każdej zmianie adresu swojego zamieszkania lub siedziby. W razie zaniedbania tego obowiązku korespondencję wysłaną na ostatni znany adres zamieszkania lub siedziby listem poleconym </w:t>
      </w:r>
      <w:r w:rsidRPr="001932E5">
        <w:rPr>
          <w:rFonts w:cs="Times New Roman"/>
          <w:sz w:val="23"/>
          <w:szCs w:val="23"/>
        </w:rPr>
        <w:br/>
        <w:t>za potwierdzeniem odbioru uważa się za dostarczoną.</w:t>
      </w:r>
    </w:p>
    <w:p w14:paraId="696BCFF2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68157398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9</w:t>
      </w:r>
    </w:p>
    <w:p w14:paraId="1A0071A7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Rozstrzyganie ewentualnych sporów powstałych przy wykonywaniu niniejszej umowy należy do sądu właściwego miejscowo według położenia Przedmiotu dzierżawy.</w:t>
      </w:r>
    </w:p>
    <w:p w14:paraId="1E14C892" w14:textId="77777777" w:rsidR="005053D2" w:rsidRPr="001932E5" w:rsidRDefault="005053D2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E5F45A9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10</w:t>
      </w:r>
    </w:p>
    <w:p w14:paraId="480015D9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 sprawach nieuregulowanych w niniejszej umowie mają zastosowanie przepisy Kodeksu cywilnego.</w:t>
      </w:r>
    </w:p>
    <w:p w14:paraId="4652FB2D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87AC2EA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11</w:t>
      </w:r>
    </w:p>
    <w:p w14:paraId="1894757C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Wszelkie zmiany treści niniejszej umowy wymagają formy pisemnej pod bezwzględnym rygorem ich nieważności.</w:t>
      </w:r>
    </w:p>
    <w:p w14:paraId="126BCDDF" w14:textId="77777777" w:rsidR="00406CB4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40C1ED86" w14:textId="77777777" w:rsidR="00273034" w:rsidRDefault="0027303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32173A70" w14:textId="77777777" w:rsidR="00273034" w:rsidRDefault="0027303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169E6328" w14:textId="77777777" w:rsidR="00273034" w:rsidRDefault="0027303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450A0B28" w14:textId="77777777" w:rsidR="00273034" w:rsidRPr="001932E5" w:rsidRDefault="0027303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4CC5A3DA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12</w:t>
      </w:r>
    </w:p>
    <w:p w14:paraId="552BB2BE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Umowę niniejszą sporządzono w </w:t>
      </w:r>
      <w:r w:rsidR="005160F0" w:rsidRPr="001932E5">
        <w:rPr>
          <w:rFonts w:cs="Times New Roman"/>
          <w:sz w:val="23"/>
          <w:szCs w:val="23"/>
        </w:rPr>
        <w:t>czterech</w:t>
      </w:r>
      <w:r w:rsidRPr="001932E5">
        <w:rPr>
          <w:rFonts w:cs="Times New Roman"/>
          <w:sz w:val="23"/>
          <w:szCs w:val="23"/>
        </w:rPr>
        <w:t xml:space="preserve"> jednobrzmiących egzemplarzach, z których jeden egzemplarz otrzymuje Dzierżawca, a </w:t>
      </w:r>
      <w:r w:rsidR="005160F0" w:rsidRPr="001932E5">
        <w:rPr>
          <w:rFonts w:cs="Times New Roman"/>
          <w:sz w:val="23"/>
          <w:szCs w:val="23"/>
        </w:rPr>
        <w:t>trzy</w:t>
      </w:r>
      <w:r w:rsidRPr="001932E5">
        <w:rPr>
          <w:rFonts w:cs="Times New Roman"/>
          <w:sz w:val="23"/>
          <w:szCs w:val="23"/>
        </w:rPr>
        <w:t xml:space="preserve"> egzemplarz</w:t>
      </w:r>
      <w:r w:rsidR="005160F0" w:rsidRPr="001932E5">
        <w:rPr>
          <w:rFonts w:cs="Times New Roman"/>
          <w:sz w:val="23"/>
          <w:szCs w:val="23"/>
        </w:rPr>
        <w:t>e</w:t>
      </w:r>
      <w:r w:rsidRPr="001932E5">
        <w:rPr>
          <w:rFonts w:cs="Times New Roman"/>
          <w:sz w:val="23"/>
          <w:szCs w:val="23"/>
        </w:rPr>
        <w:t xml:space="preserve"> otrzymuje Wydzierżawiający. </w:t>
      </w:r>
    </w:p>
    <w:p w14:paraId="087506FB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C998A80" w14:textId="77777777" w:rsidR="00F4772C" w:rsidRPr="001932E5" w:rsidRDefault="00F4772C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96316A1" w14:textId="77777777" w:rsidR="0075191D" w:rsidRPr="001932E5" w:rsidRDefault="0075191D" w:rsidP="0075191D">
      <w:pPr>
        <w:jc w:val="both"/>
        <w:rPr>
          <w:sz w:val="23"/>
          <w:szCs w:val="23"/>
        </w:rPr>
      </w:pPr>
    </w:p>
    <w:p w14:paraId="69681F4A" w14:textId="77777777" w:rsidR="0075191D" w:rsidRPr="001932E5" w:rsidRDefault="0075191D" w:rsidP="0075191D">
      <w:pPr>
        <w:jc w:val="both"/>
        <w:rPr>
          <w:sz w:val="23"/>
          <w:szCs w:val="23"/>
        </w:rPr>
      </w:pPr>
      <w:r w:rsidRPr="001932E5">
        <w:rPr>
          <w:sz w:val="23"/>
          <w:szCs w:val="23"/>
        </w:rPr>
        <w:t xml:space="preserve">  ...................................................</w:t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  <w:t xml:space="preserve">    </w:t>
      </w:r>
      <w:r w:rsidRPr="001932E5">
        <w:rPr>
          <w:sz w:val="23"/>
          <w:szCs w:val="23"/>
        </w:rPr>
        <w:tab/>
        <w:t xml:space="preserve">        ..............................................................</w:t>
      </w:r>
    </w:p>
    <w:p w14:paraId="5A853D03" w14:textId="77777777" w:rsidR="0075191D" w:rsidRPr="001932E5" w:rsidRDefault="0075191D" w:rsidP="0075191D">
      <w:pPr>
        <w:jc w:val="both"/>
        <w:rPr>
          <w:sz w:val="23"/>
          <w:szCs w:val="23"/>
        </w:rPr>
      </w:pPr>
      <w:r w:rsidRPr="001932E5">
        <w:rPr>
          <w:sz w:val="23"/>
          <w:szCs w:val="23"/>
        </w:rPr>
        <w:tab/>
        <w:t>/Dzierżawca/</w:t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  <w:t xml:space="preserve"> </w:t>
      </w:r>
      <w:r w:rsidRPr="001932E5">
        <w:rPr>
          <w:sz w:val="23"/>
          <w:szCs w:val="23"/>
        </w:rPr>
        <w:tab/>
        <w:t xml:space="preserve">   </w:t>
      </w:r>
      <w:r w:rsidRPr="001932E5">
        <w:rPr>
          <w:sz w:val="23"/>
          <w:szCs w:val="23"/>
        </w:rPr>
        <w:tab/>
        <w:t xml:space="preserve">          /Wydzierżawiający/</w:t>
      </w:r>
    </w:p>
    <w:p w14:paraId="448281D8" w14:textId="77777777" w:rsidR="00406CB4" w:rsidRDefault="00406CB4" w:rsidP="001932E5">
      <w:pPr>
        <w:pStyle w:val="Bezodstpw"/>
        <w:rPr>
          <w:rFonts w:cs="Times New Roman"/>
          <w:sz w:val="23"/>
          <w:szCs w:val="23"/>
        </w:rPr>
      </w:pPr>
    </w:p>
    <w:p w14:paraId="5DBC0892" w14:textId="77777777" w:rsidR="002E3654" w:rsidRDefault="002E3654" w:rsidP="001932E5">
      <w:pPr>
        <w:pStyle w:val="Bezodstpw"/>
        <w:rPr>
          <w:rFonts w:cs="Times New Roman"/>
          <w:sz w:val="23"/>
          <w:szCs w:val="23"/>
        </w:rPr>
      </w:pPr>
    </w:p>
    <w:p w14:paraId="11A19F5C" w14:textId="77777777" w:rsidR="002E3654" w:rsidRDefault="002E3654" w:rsidP="001932E5">
      <w:pPr>
        <w:pStyle w:val="Bezodstpw"/>
        <w:rPr>
          <w:rFonts w:cs="Times New Roman"/>
          <w:sz w:val="23"/>
          <w:szCs w:val="23"/>
        </w:rPr>
      </w:pPr>
    </w:p>
    <w:p w14:paraId="006B497E" w14:textId="77777777" w:rsidR="001932E5" w:rsidRDefault="001932E5" w:rsidP="001932E5">
      <w:pPr>
        <w:pStyle w:val="Bezodstpw"/>
        <w:rPr>
          <w:rFonts w:cs="Times New Roman"/>
          <w:sz w:val="23"/>
          <w:szCs w:val="23"/>
        </w:rPr>
      </w:pPr>
    </w:p>
    <w:p w14:paraId="26057878" w14:textId="77777777" w:rsidR="001932E5" w:rsidRPr="001932E5" w:rsidRDefault="001932E5" w:rsidP="001932E5">
      <w:pPr>
        <w:pStyle w:val="Bezodstpw"/>
        <w:rPr>
          <w:rFonts w:cs="Times New Roman"/>
          <w:sz w:val="23"/>
          <w:szCs w:val="23"/>
        </w:rPr>
      </w:pPr>
    </w:p>
    <w:p w14:paraId="3AEB508C" w14:textId="77777777" w:rsidR="003F4FFD" w:rsidRPr="001932E5" w:rsidRDefault="003F4FFD">
      <w:pPr>
        <w:rPr>
          <w:sz w:val="23"/>
          <w:szCs w:val="23"/>
        </w:rPr>
      </w:pPr>
    </w:p>
    <w:sectPr w:rsidR="003F4FFD" w:rsidRPr="001932E5" w:rsidSect="00C2059E">
      <w:pgSz w:w="11905" w:h="16837"/>
      <w:pgMar w:top="997" w:right="1135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6CD"/>
    <w:multiLevelType w:val="hybridMultilevel"/>
    <w:tmpl w:val="21FE68CA"/>
    <w:lvl w:ilvl="0" w:tplc="A83A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501D4"/>
    <w:multiLevelType w:val="hybridMultilevel"/>
    <w:tmpl w:val="68D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5136"/>
    <w:multiLevelType w:val="hybridMultilevel"/>
    <w:tmpl w:val="BB821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D2E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F1A80"/>
    <w:multiLevelType w:val="hybridMultilevel"/>
    <w:tmpl w:val="9E46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64BE"/>
    <w:multiLevelType w:val="multilevel"/>
    <w:tmpl w:val="3BCA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87382"/>
    <w:multiLevelType w:val="hybridMultilevel"/>
    <w:tmpl w:val="F0C4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171B4"/>
    <w:multiLevelType w:val="hybridMultilevel"/>
    <w:tmpl w:val="C818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70453"/>
    <w:multiLevelType w:val="hybridMultilevel"/>
    <w:tmpl w:val="24F4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8425D"/>
    <w:multiLevelType w:val="multilevel"/>
    <w:tmpl w:val="01B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740060"/>
    <w:multiLevelType w:val="hybridMultilevel"/>
    <w:tmpl w:val="C1B4B8E4"/>
    <w:lvl w:ilvl="0" w:tplc="89B2FCFC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22110">
    <w:abstractNumId w:val="3"/>
  </w:num>
  <w:num w:numId="2" w16cid:durableId="275605986">
    <w:abstractNumId w:val="8"/>
  </w:num>
  <w:num w:numId="3" w16cid:durableId="1362248448">
    <w:abstractNumId w:val="7"/>
  </w:num>
  <w:num w:numId="4" w16cid:durableId="600798566">
    <w:abstractNumId w:val="5"/>
  </w:num>
  <w:num w:numId="5" w16cid:durableId="371269670">
    <w:abstractNumId w:val="2"/>
  </w:num>
  <w:num w:numId="6" w16cid:durableId="272251036">
    <w:abstractNumId w:val="6"/>
  </w:num>
  <w:num w:numId="7" w16cid:durableId="1748723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4095678">
    <w:abstractNumId w:val="1"/>
  </w:num>
  <w:num w:numId="9" w16cid:durableId="758675850">
    <w:abstractNumId w:val="9"/>
  </w:num>
  <w:num w:numId="10" w16cid:durableId="1143766443">
    <w:abstractNumId w:val="0"/>
  </w:num>
  <w:num w:numId="11" w16cid:durableId="1130250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28"/>
    <w:rsid w:val="00007D86"/>
    <w:rsid w:val="000201F8"/>
    <w:rsid w:val="00020BFD"/>
    <w:rsid w:val="000220A5"/>
    <w:rsid w:val="00030BC8"/>
    <w:rsid w:val="00036D17"/>
    <w:rsid w:val="000433AE"/>
    <w:rsid w:val="00092C05"/>
    <w:rsid w:val="00094131"/>
    <w:rsid w:val="00095282"/>
    <w:rsid w:val="000A1E0B"/>
    <w:rsid w:val="000D3FC9"/>
    <w:rsid w:val="000D46A4"/>
    <w:rsid w:val="000D5B91"/>
    <w:rsid w:val="000E1DC0"/>
    <w:rsid w:val="000F0223"/>
    <w:rsid w:val="000F0328"/>
    <w:rsid w:val="000F1CB2"/>
    <w:rsid w:val="00120E26"/>
    <w:rsid w:val="00126A18"/>
    <w:rsid w:val="00136D55"/>
    <w:rsid w:val="001472EB"/>
    <w:rsid w:val="001535D1"/>
    <w:rsid w:val="00167145"/>
    <w:rsid w:val="001710C4"/>
    <w:rsid w:val="00173A61"/>
    <w:rsid w:val="00181C1E"/>
    <w:rsid w:val="001932E5"/>
    <w:rsid w:val="001A42F8"/>
    <w:rsid w:val="001B6835"/>
    <w:rsid w:val="001C3CC3"/>
    <w:rsid w:val="001D3102"/>
    <w:rsid w:val="001E0C09"/>
    <w:rsid w:val="001E382A"/>
    <w:rsid w:val="001F154C"/>
    <w:rsid w:val="0020009C"/>
    <w:rsid w:val="00202360"/>
    <w:rsid w:val="00212477"/>
    <w:rsid w:val="00221353"/>
    <w:rsid w:val="00251D1E"/>
    <w:rsid w:val="00261860"/>
    <w:rsid w:val="00273034"/>
    <w:rsid w:val="00273D84"/>
    <w:rsid w:val="00275F7B"/>
    <w:rsid w:val="002810A1"/>
    <w:rsid w:val="00286740"/>
    <w:rsid w:val="00291F95"/>
    <w:rsid w:val="00296214"/>
    <w:rsid w:val="002A1897"/>
    <w:rsid w:val="002A798E"/>
    <w:rsid w:val="002B5A9F"/>
    <w:rsid w:val="002C2E5E"/>
    <w:rsid w:val="002D2B69"/>
    <w:rsid w:val="002E3654"/>
    <w:rsid w:val="002F3D31"/>
    <w:rsid w:val="002F561D"/>
    <w:rsid w:val="0030232A"/>
    <w:rsid w:val="003066AA"/>
    <w:rsid w:val="00310771"/>
    <w:rsid w:val="0031262C"/>
    <w:rsid w:val="00315E70"/>
    <w:rsid w:val="0033214D"/>
    <w:rsid w:val="00347153"/>
    <w:rsid w:val="00350A06"/>
    <w:rsid w:val="003704D6"/>
    <w:rsid w:val="0038760E"/>
    <w:rsid w:val="00393145"/>
    <w:rsid w:val="003A53EF"/>
    <w:rsid w:val="003A7726"/>
    <w:rsid w:val="003B183B"/>
    <w:rsid w:val="003C14AF"/>
    <w:rsid w:val="003D5D18"/>
    <w:rsid w:val="003D661F"/>
    <w:rsid w:val="003E171C"/>
    <w:rsid w:val="003E235F"/>
    <w:rsid w:val="003F1EAE"/>
    <w:rsid w:val="003F4FFD"/>
    <w:rsid w:val="003F52CD"/>
    <w:rsid w:val="00402E4D"/>
    <w:rsid w:val="00406CB4"/>
    <w:rsid w:val="0041062A"/>
    <w:rsid w:val="004138B2"/>
    <w:rsid w:val="004170F0"/>
    <w:rsid w:val="004212EB"/>
    <w:rsid w:val="00426A94"/>
    <w:rsid w:val="0043765C"/>
    <w:rsid w:val="0044485D"/>
    <w:rsid w:val="0045166D"/>
    <w:rsid w:val="004754B0"/>
    <w:rsid w:val="00481436"/>
    <w:rsid w:val="0049379A"/>
    <w:rsid w:val="00495C4F"/>
    <w:rsid w:val="004B3FD3"/>
    <w:rsid w:val="004C0C19"/>
    <w:rsid w:val="004C5144"/>
    <w:rsid w:val="004E0A5F"/>
    <w:rsid w:val="004E6978"/>
    <w:rsid w:val="00500090"/>
    <w:rsid w:val="005053D2"/>
    <w:rsid w:val="00505FE1"/>
    <w:rsid w:val="005160F0"/>
    <w:rsid w:val="00523D49"/>
    <w:rsid w:val="005436F2"/>
    <w:rsid w:val="005452A4"/>
    <w:rsid w:val="0054543B"/>
    <w:rsid w:val="00572D88"/>
    <w:rsid w:val="00576DA2"/>
    <w:rsid w:val="00590ADE"/>
    <w:rsid w:val="005D4178"/>
    <w:rsid w:val="005E4948"/>
    <w:rsid w:val="005F1C3B"/>
    <w:rsid w:val="00611710"/>
    <w:rsid w:val="0062380E"/>
    <w:rsid w:val="00623AA6"/>
    <w:rsid w:val="006319CC"/>
    <w:rsid w:val="006568B7"/>
    <w:rsid w:val="00665190"/>
    <w:rsid w:val="006750A2"/>
    <w:rsid w:val="0067794B"/>
    <w:rsid w:val="006830AF"/>
    <w:rsid w:val="006946E0"/>
    <w:rsid w:val="006A3FE8"/>
    <w:rsid w:val="006A4208"/>
    <w:rsid w:val="006A4E10"/>
    <w:rsid w:val="006B30C8"/>
    <w:rsid w:val="006C47CE"/>
    <w:rsid w:val="006F2000"/>
    <w:rsid w:val="006F7F0E"/>
    <w:rsid w:val="007002A0"/>
    <w:rsid w:val="007436D2"/>
    <w:rsid w:val="007449D9"/>
    <w:rsid w:val="0075191D"/>
    <w:rsid w:val="007661DF"/>
    <w:rsid w:val="00766FA2"/>
    <w:rsid w:val="007673CF"/>
    <w:rsid w:val="0077391F"/>
    <w:rsid w:val="00786EF9"/>
    <w:rsid w:val="00787796"/>
    <w:rsid w:val="007B24A9"/>
    <w:rsid w:val="007B2546"/>
    <w:rsid w:val="007B51B1"/>
    <w:rsid w:val="007C3227"/>
    <w:rsid w:val="007C3D68"/>
    <w:rsid w:val="007E3CE5"/>
    <w:rsid w:val="00802F1E"/>
    <w:rsid w:val="0080478A"/>
    <w:rsid w:val="0080506C"/>
    <w:rsid w:val="00805333"/>
    <w:rsid w:val="00805744"/>
    <w:rsid w:val="00811597"/>
    <w:rsid w:val="0081358C"/>
    <w:rsid w:val="00835390"/>
    <w:rsid w:val="0084405F"/>
    <w:rsid w:val="00844BF7"/>
    <w:rsid w:val="00856AA6"/>
    <w:rsid w:val="00881B6A"/>
    <w:rsid w:val="00884EAF"/>
    <w:rsid w:val="00887E6E"/>
    <w:rsid w:val="008B52A4"/>
    <w:rsid w:val="008B5571"/>
    <w:rsid w:val="008C0594"/>
    <w:rsid w:val="008C58F7"/>
    <w:rsid w:val="008D51A9"/>
    <w:rsid w:val="009172DD"/>
    <w:rsid w:val="00921E9D"/>
    <w:rsid w:val="009309FC"/>
    <w:rsid w:val="00935520"/>
    <w:rsid w:val="009602EE"/>
    <w:rsid w:val="00962D0C"/>
    <w:rsid w:val="00964240"/>
    <w:rsid w:val="00977AC8"/>
    <w:rsid w:val="0098358D"/>
    <w:rsid w:val="00987B7E"/>
    <w:rsid w:val="009D5859"/>
    <w:rsid w:val="00A017A5"/>
    <w:rsid w:val="00A16174"/>
    <w:rsid w:val="00A17615"/>
    <w:rsid w:val="00A242E5"/>
    <w:rsid w:val="00A24FD0"/>
    <w:rsid w:val="00A30331"/>
    <w:rsid w:val="00A318C0"/>
    <w:rsid w:val="00A31BA6"/>
    <w:rsid w:val="00A37888"/>
    <w:rsid w:val="00A47901"/>
    <w:rsid w:val="00A53C8B"/>
    <w:rsid w:val="00A64C53"/>
    <w:rsid w:val="00A901BF"/>
    <w:rsid w:val="00A92964"/>
    <w:rsid w:val="00A92D53"/>
    <w:rsid w:val="00AB15EF"/>
    <w:rsid w:val="00AD0496"/>
    <w:rsid w:val="00AE1061"/>
    <w:rsid w:val="00AF1410"/>
    <w:rsid w:val="00AF4B91"/>
    <w:rsid w:val="00B268DC"/>
    <w:rsid w:val="00B30D53"/>
    <w:rsid w:val="00B346FF"/>
    <w:rsid w:val="00B34C0E"/>
    <w:rsid w:val="00B367DC"/>
    <w:rsid w:val="00B504DC"/>
    <w:rsid w:val="00B614AC"/>
    <w:rsid w:val="00B65051"/>
    <w:rsid w:val="00B67625"/>
    <w:rsid w:val="00B67B0B"/>
    <w:rsid w:val="00B727BA"/>
    <w:rsid w:val="00B7369E"/>
    <w:rsid w:val="00B83B9C"/>
    <w:rsid w:val="00B925E6"/>
    <w:rsid w:val="00BA6C0E"/>
    <w:rsid w:val="00BB16A7"/>
    <w:rsid w:val="00BB1F88"/>
    <w:rsid w:val="00BE5D87"/>
    <w:rsid w:val="00C03911"/>
    <w:rsid w:val="00C14CE2"/>
    <w:rsid w:val="00C2059E"/>
    <w:rsid w:val="00C30446"/>
    <w:rsid w:val="00C45BDF"/>
    <w:rsid w:val="00C47E5F"/>
    <w:rsid w:val="00C639C1"/>
    <w:rsid w:val="00C75EE1"/>
    <w:rsid w:val="00C77116"/>
    <w:rsid w:val="00C83496"/>
    <w:rsid w:val="00C94460"/>
    <w:rsid w:val="00CA1723"/>
    <w:rsid w:val="00CA35D9"/>
    <w:rsid w:val="00CD4CF8"/>
    <w:rsid w:val="00CD760D"/>
    <w:rsid w:val="00D171B8"/>
    <w:rsid w:val="00D74FB5"/>
    <w:rsid w:val="00D760E9"/>
    <w:rsid w:val="00DA70F0"/>
    <w:rsid w:val="00DC3D98"/>
    <w:rsid w:val="00DD71CE"/>
    <w:rsid w:val="00E006F6"/>
    <w:rsid w:val="00E07306"/>
    <w:rsid w:val="00E11560"/>
    <w:rsid w:val="00E11ED6"/>
    <w:rsid w:val="00E229C9"/>
    <w:rsid w:val="00E24BDD"/>
    <w:rsid w:val="00E32B6A"/>
    <w:rsid w:val="00E40BF9"/>
    <w:rsid w:val="00E42E73"/>
    <w:rsid w:val="00E77FD9"/>
    <w:rsid w:val="00E85845"/>
    <w:rsid w:val="00E85D69"/>
    <w:rsid w:val="00E94D5D"/>
    <w:rsid w:val="00EB3109"/>
    <w:rsid w:val="00EC3757"/>
    <w:rsid w:val="00EC491F"/>
    <w:rsid w:val="00EC63EC"/>
    <w:rsid w:val="00ED2D79"/>
    <w:rsid w:val="00ED5530"/>
    <w:rsid w:val="00EE0750"/>
    <w:rsid w:val="00EE5617"/>
    <w:rsid w:val="00EF5928"/>
    <w:rsid w:val="00F152FF"/>
    <w:rsid w:val="00F4772C"/>
    <w:rsid w:val="00F56E1A"/>
    <w:rsid w:val="00F740EE"/>
    <w:rsid w:val="00F77E04"/>
    <w:rsid w:val="00F81519"/>
    <w:rsid w:val="00F8363B"/>
    <w:rsid w:val="00F85907"/>
    <w:rsid w:val="00F86D78"/>
    <w:rsid w:val="00F87143"/>
    <w:rsid w:val="00F92945"/>
    <w:rsid w:val="00FD1F5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08A"/>
  <w15:chartTrackingRefBased/>
  <w15:docId w15:val="{FD67A052-4C8C-49B6-A862-FE321DC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61F"/>
    <w:pPr>
      <w:ind w:left="426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1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19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19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714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38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3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7D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7D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67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sql\RGNIGP\Tomasz_Staszewski\grunty_pla&#380;owe\szablony_um&#243;w_dzier&#380;awy_pla&#380;\UMOWA_PODDZIER&#379;AWY_PLA&#379;Y_d&#322;ugoterminow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8CE861B8F4672BDA9EA0DF2349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2EA6-F4FC-43AE-9AD9-23CEBA57ABE5}"/>
      </w:docPartPr>
      <w:docPartBody>
        <w:p w:rsidR="00B055CE" w:rsidRDefault="00000000">
          <w:pPr>
            <w:pStyle w:val="80A8CE861B8F4672BDA9EA0DF2349498"/>
          </w:pPr>
          <w:r w:rsidRPr="001932E5">
            <w:rPr>
              <w:rStyle w:val="Tekstzastpczy"/>
              <w:rFonts w:cs="Times New Roman"/>
            </w:rPr>
            <w:t>Kliknij lub naciśnij tutaj, aby wprowadzić tekst.</w:t>
          </w:r>
        </w:p>
      </w:docPartBody>
    </w:docPart>
    <w:docPart>
      <w:docPartPr>
        <w:name w:val="74FE5789A5AE45ABA77CDEB8833FB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BB152-AE1D-4CEB-8CF8-258050EEB592}"/>
      </w:docPartPr>
      <w:docPartBody>
        <w:p w:rsidR="00B055CE" w:rsidRDefault="00000000">
          <w:pPr>
            <w:pStyle w:val="74FE5789A5AE45ABA77CDEB8833FB335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naciśnij, aby wprowadzić datę.</w:t>
          </w:r>
        </w:p>
      </w:docPartBody>
    </w:docPart>
    <w:docPart>
      <w:docPartPr>
        <w:name w:val="515754143AE84FE7A52B0973B3D31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DB706-6A97-4881-8210-D0951AECF546}"/>
      </w:docPartPr>
      <w:docPartBody>
        <w:p w:rsidR="00B055CE" w:rsidRDefault="00000000">
          <w:pPr>
            <w:pStyle w:val="515754143AE84FE7A52B0973B3D31E17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p>
      </w:docPartBody>
    </w:docPart>
    <w:docPart>
      <w:docPartPr>
        <w:name w:val="FF560731D43E4FBEBBC5954181ACD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B026C-C167-40E2-B52C-1AFCB5E0148E}"/>
      </w:docPartPr>
      <w:docPartBody>
        <w:p w:rsidR="00B055CE" w:rsidRDefault="00000000">
          <w:pPr>
            <w:pStyle w:val="FF560731D43E4FBEBBC5954181ACDEF7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  <w:docPart>
      <w:docPartPr>
        <w:name w:val="8A912814EFE14B5E8FA2C1FF4C0F3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2F376-5B2B-4BB6-8017-8E6248EC828C}"/>
      </w:docPartPr>
      <w:docPartBody>
        <w:p w:rsidR="00B055CE" w:rsidRDefault="00000000">
          <w:pPr>
            <w:pStyle w:val="8A912814EFE14B5E8FA2C1FF4C0F3987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  <w:docPart>
      <w:docPartPr>
        <w:name w:val="C4746771642846C2B0A7AACD0AFC4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C0E2B-E6D6-482E-AFB0-772D6E40657E}"/>
      </w:docPartPr>
      <w:docPartBody>
        <w:p w:rsidR="00B055CE" w:rsidRDefault="00000000">
          <w:pPr>
            <w:pStyle w:val="C4746771642846C2B0A7AACD0AFC4C41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p>
      </w:docPartBody>
    </w:docPart>
    <w:docPart>
      <w:docPartPr>
        <w:name w:val="2C5A923A61A3475AA47D2C58543A4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C820-090D-4DDE-B11B-7CA82CC9420F}"/>
      </w:docPartPr>
      <w:docPartBody>
        <w:p w:rsidR="00B055CE" w:rsidRDefault="00000000">
          <w:pPr>
            <w:pStyle w:val="2C5A923A61A3475AA47D2C58543A4F80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p>
      </w:docPartBody>
    </w:docPart>
    <w:docPart>
      <w:docPartPr>
        <w:name w:val="0470460C59A144E59C0302B543267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04962-0BD2-431E-97F6-8769AB6F5246}"/>
      </w:docPartPr>
      <w:docPartBody>
        <w:p w:rsidR="00B055CE" w:rsidRDefault="00000000">
          <w:pPr>
            <w:pStyle w:val="0470460C59A144E59C0302B543267149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  <w:docPart>
      <w:docPartPr>
        <w:name w:val="78DE5E666AE0426FB1FAB216F3AAC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95D88-12E6-442B-97BB-E10D627F256B}"/>
      </w:docPartPr>
      <w:docPartBody>
        <w:p w:rsidR="00B055CE" w:rsidRDefault="00000000">
          <w:pPr>
            <w:pStyle w:val="78DE5E666AE0426FB1FAB216F3AACC93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5F"/>
    <w:rsid w:val="00081587"/>
    <w:rsid w:val="000B435F"/>
    <w:rsid w:val="002C3749"/>
    <w:rsid w:val="007609E3"/>
    <w:rsid w:val="00B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0A8CE861B8F4672BDA9EA0DF2349498">
    <w:name w:val="80A8CE861B8F4672BDA9EA0DF2349498"/>
  </w:style>
  <w:style w:type="paragraph" w:customStyle="1" w:styleId="74FE5789A5AE45ABA77CDEB8833FB335">
    <w:name w:val="74FE5789A5AE45ABA77CDEB8833FB335"/>
  </w:style>
  <w:style w:type="paragraph" w:customStyle="1" w:styleId="515754143AE84FE7A52B0973B3D31E17">
    <w:name w:val="515754143AE84FE7A52B0973B3D31E17"/>
  </w:style>
  <w:style w:type="paragraph" w:customStyle="1" w:styleId="FF560731D43E4FBEBBC5954181ACDEF7">
    <w:name w:val="FF560731D43E4FBEBBC5954181ACDEF7"/>
  </w:style>
  <w:style w:type="paragraph" w:customStyle="1" w:styleId="8A912814EFE14B5E8FA2C1FF4C0F3987">
    <w:name w:val="8A912814EFE14B5E8FA2C1FF4C0F3987"/>
  </w:style>
  <w:style w:type="paragraph" w:customStyle="1" w:styleId="C4746771642846C2B0A7AACD0AFC4C41">
    <w:name w:val="C4746771642846C2B0A7AACD0AFC4C41"/>
  </w:style>
  <w:style w:type="paragraph" w:customStyle="1" w:styleId="2C5A923A61A3475AA47D2C58543A4F80">
    <w:name w:val="2C5A923A61A3475AA47D2C58543A4F80"/>
  </w:style>
  <w:style w:type="paragraph" w:customStyle="1" w:styleId="0470460C59A144E59C0302B543267149">
    <w:name w:val="0470460C59A144E59C0302B543267149"/>
  </w:style>
  <w:style w:type="paragraph" w:customStyle="1" w:styleId="78DE5E666AE0426FB1FAB216F3AACC93">
    <w:name w:val="78DE5E666AE0426FB1FAB216F3AAC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UMOWA_PODDZIERŻAWY_PLAŻY_długoterminowa</Template>
  <TotalTime>22</TotalTime>
  <Pages>5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40</cp:revision>
  <dcterms:created xsi:type="dcterms:W3CDTF">2024-03-11T07:19:00Z</dcterms:created>
  <dcterms:modified xsi:type="dcterms:W3CDTF">2024-03-11T11:59:00Z</dcterms:modified>
</cp:coreProperties>
</file>